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7997" w14:textId="77777777" w:rsidR="00816CE9" w:rsidRDefault="00816CE9" w:rsidP="00816CE9">
      <w:pPr>
        <w:jc w:val="right"/>
      </w:pPr>
      <w:r w:rsidRPr="00816CE9">
        <w:rPr>
          <w:b/>
          <w:bCs/>
        </w:rPr>
        <w:t>Aries 2025 Edition</w:t>
      </w:r>
      <w:r w:rsidRPr="00816CE9">
        <w:t xml:space="preserve"> </w:t>
      </w:r>
    </w:p>
    <w:p w14:paraId="2A564912" w14:textId="73D56828" w:rsidR="00E62FB6" w:rsidRDefault="00E62FB6" w:rsidP="00816CE9">
      <w:pPr>
        <w:rPr>
          <w:b/>
          <w:bCs/>
        </w:rPr>
      </w:pPr>
      <w:r>
        <w:rPr>
          <w:noProof/>
        </w:rPr>
        <w:drawing>
          <wp:inline distT="0" distB="0" distL="0" distR="0" wp14:anchorId="749F2033" wp14:editId="68F1B1C5">
            <wp:extent cx="1432560" cy="1432560"/>
            <wp:effectExtent l="0" t="0" r="0" b="0"/>
            <wp:docPr id="481210372" name="Picture 2" descr="A person wearing glasses and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10372" name="Picture 2" descr="A person wearing glasses and a sui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E62FB6">
        <w:rPr>
          <w:i/>
          <w:iCs/>
        </w:rPr>
        <w:t xml:space="preserve"> </w:t>
      </w:r>
    </w:p>
    <w:p w14:paraId="3B2A6077" w14:textId="77777777" w:rsidR="000F46E3" w:rsidRDefault="000F46E3" w:rsidP="00816CE9">
      <w:pPr>
        <w:rPr>
          <w:b/>
          <w:bCs/>
        </w:rPr>
        <w:sectPr w:rsidR="000F46E3">
          <w:headerReference w:type="default" r:id="rId8"/>
          <w:footerReference w:type="default" r:id="rId9"/>
          <w:pgSz w:w="12240" w:h="15840"/>
          <w:pgMar w:top="1440" w:right="1440" w:bottom="1440" w:left="1440" w:header="720" w:footer="720" w:gutter="0"/>
          <w:cols w:space="720"/>
          <w:docGrid w:linePitch="360"/>
        </w:sectPr>
      </w:pPr>
    </w:p>
    <w:p w14:paraId="594F5F79" w14:textId="77777777" w:rsidR="000F46E3" w:rsidRDefault="00816CE9" w:rsidP="00816CE9">
      <w:r w:rsidRPr="00816CE9">
        <w:rPr>
          <w:b/>
          <w:bCs/>
        </w:rPr>
        <w:t>Industry:</w:t>
      </w:r>
      <w:r w:rsidRPr="00816CE9">
        <w:t xml:space="preserve"> Art Entrepreneurship </w:t>
      </w:r>
    </w:p>
    <w:p w14:paraId="2AEC09B6" w14:textId="42836534" w:rsidR="000F46E3" w:rsidRDefault="00816CE9" w:rsidP="00816CE9">
      <w:r w:rsidRPr="00816CE9">
        <w:rPr>
          <w:b/>
          <w:bCs/>
        </w:rPr>
        <w:t>Brand:</w:t>
      </w:r>
      <w:r w:rsidRPr="00816CE9">
        <w:t xml:space="preserve"> Bitbrowze </w:t>
      </w:r>
      <w:r w:rsidR="000F46E3">
        <w:t xml:space="preserve">          </w:t>
      </w:r>
      <w:r w:rsidRPr="00816CE9">
        <w:t xml:space="preserve">NFT </w:t>
      </w:r>
    </w:p>
    <w:p w14:paraId="1A4A3898" w14:textId="7E1C46A6" w:rsidR="00816CE9" w:rsidRPr="00816CE9" w:rsidRDefault="00816CE9" w:rsidP="00816CE9">
      <w:r w:rsidRPr="00816CE9">
        <w:rPr>
          <w:b/>
          <w:bCs/>
        </w:rPr>
        <w:t>Genre:</w:t>
      </w:r>
      <w:r w:rsidRPr="00816CE9">
        <w:t xml:space="preserve"> Lenticular Artwork </w:t>
      </w:r>
    </w:p>
    <w:p w14:paraId="63C39044" w14:textId="77777777" w:rsidR="000F46E3" w:rsidRDefault="000F46E3" w:rsidP="00816CE9">
      <w:pPr>
        <w:rPr>
          <w:b/>
          <w:bCs/>
        </w:rPr>
        <w:sectPr w:rsidR="000F46E3" w:rsidSect="000F46E3">
          <w:type w:val="continuous"/>
          <w:pgSz w:w="12240" w:h="15840"/>
          <w:pgMar w:top="1440" w:right="1440" w:bottom="1440" w:left="1440" w:header="720" w:footer="720" w:gutter="0"/>
          <w:cols w:num="3" w:space="720"/>
          <w:docGrid w:linePitch="360"/>
        </w:sectPr>
      </w:pPr>
    </w:p>
    <w:p w14:paraId="7B250390" w14:textId="77777777" w:rsidR="000F46E3" w:rsidRDefault="000F46E3" w:rsidP="000F46E3">
      <w:pPr>
        <w:rPr>
          <w:b/>
          <w:bCs/>
          <w:i/>
          <w:iCs/>
        </w:rPr>
      </w:pPr>
    </w:p>
    <w:p w14:paraId="07D4CA43" w14:textId="5F94B7C4" w:rsidR="000F46E3" w:rsidRDefault="000F46E3" w:rsidP="00816CE9">
      <w:pPr>
        <w:rPr>
          <w:b/>
          <w:bCs/>
        </w:rPr>
      </w:pPr>
      <w:r w:rsidRPr="00E62FB6">
        <w:rPr>
          <w:b/>
          <w:bCs/>
          <w:i/>
          <w:iCs/>
        </w:rPr>
        <w:t xml:space="preserve">[From The Desk </w:t>
      </w:r>
      <w:r w:rsidR="00A937F8" w:rsidRPr="00E62FB6">
        <w:rPr>
          <w:b/>
          <w:bCs/>
          <w:i/>
          <w:iCs/>
        </w:rPr>
        <w:t>Of Doug</w:t>
      </w:r>
      <w:r w:rsidRPr="00E62FB6">
        <w:rPr>
          <w:b/>
          <w:bCs/>
          <w:i/>
          <w:iCs/>
        </w:rPr>
        <w:t xml:space="preserve"> Crosdale</w:t>
      </w:r>
      <w:r w:rsidR="009C658E">
        <w:rPr>
          <w:b/>
          <w:bCs/>
          <w:i/>
          <w:iCs/>
        </w:rPr>
        <w:t>]</w:t>
      </w:r>
    </w:p>
    <w:p w14:paraId="0CB8A0EA" w14:textId="0C9C4D9C" w:rsidR="00E62FB6" w:rsidRPr="00E62FB6" w:rsidRDefault="00205E70" w:rsidP="00F87C52">
      <w:pPr>
        <w:rPr>
          <w:i/>
          <w:iCs/>
        </w:rPr>
      </w:pPr>
      <w:r w:rsidRPr="00205E70">
        <w:t>Welcome to the Aries 2025 edition of the iProprietor Newsletter, a comprehensive guide to the evolving landscape of art entrepreneurship. This edition highlights the innovative developments of Crosdale, Inc., and its flagship brand, Bitbrowze NFT, which specializes in lenticular artwork on plate glass. It explores the intersection of art and technology, examining 3-D and animation effects, as well as the integration of crypto standards like ERC1155. Additionally, it compares the cost-effectiveness and ROI potential of virtual reality galleries, such as Hypsoverse.com, with traditional brick-and-mortar metropolitan art spaces.</w:t>
      </w:r>
      <w:r>
        <w:t xml:space="preserve"> </w:t>
      </w:r>
      <w:r w:rsidRPr="00E62FB6">
        <w:rPr>
          <w:i/>
          <w:iCs/>
        </w:rPr>
        <w:t>Enjoy the read and stay safe</w:t>
      </w:r>
    </w:p>
    <w:p w14:paraId="75936800" w14:textId="2201FABD" w:rsidR="00816CE9" w:rsidRPr="00816CE9" w:rsidRDefault="00816CE9" w:rsidP="00816CE9">
      <w:pPr>
        <w:rPr>
          <w:i/>
          <w:iCs/>
        </w:rPr>
      </w:pPr>
    </w:p>
    <w:p w14:paraId="3309CD4C" w14:textId="77777777" w:rsidR="00816CE9" w:rsidRPr="00816CE9" w:rsidRDefault="00816CE9" w:rsidP="00816CE9">
      <w:pPr>
        <w:rPr>
          <w:b/>
          <w:bCs/>
        </w:rPr>
      </w:pPr>
      <w:r w:rsidRPr="00816CE9">
        <w:rPr>
          <w:b/>
          <w:bCs/>
        </w:rPr>
        <w:t>Market Overview</w:t>
      </w:r>
    </w:p>
    <w:p w14:paraId="1C64A7C4" w14:textId="77777777" w:rsidR="00205E70" w:rsidRPr="00205E70" w:rsidRDefault="000F46E3" w:rsidP="00205E70">
      <w:pPr>
        <w:pStyle w:val="NormalWeb"/>
        <w:rPr>
          <w:rFonts w:eastAsia="Times New Roman"/>
          <w:kern w:val="0"/>
          <w14:ligatures w14:val="none"/>
        </w:rPr>
      </w:pPr>
      <w:r>
        <w:t>K</w:t>
      </w:r>
      <w:r w:rsidR="00816CE9" w:rsidRPr="00816CE9">
        <w:t xml:space="preserve">nown for its dynamic 3-D and animation effects, </w:t>
      </w:r>
      <w:r w:rsidRPr="00816CE9">
        <w:rPr>
          <w:color w:val="FF0000"/>
        </w:rPr>
        <w:t>Lenticular artwork</w:t>
      </w:r>
      <w:r>
        <w:t xml:space="preserve"> </w:t>
      </w:r>
      <w:r w:rsidR="00816CE9" w:rsidRPr="00816CE9">
        <w:t xml:space="preserve">is gaining traction as a medium that bridges traditional art and digital innovation. </w:t>
      </w:r>
      <w:r w:rsidR="00205E70" w:rsidRPr="00205E70">
        <w:rPr>
          <w:rFonts w:eastAsia="Times New Roman"/>
          <w:kern w:val="0"/>
          <w14:ligatures w14:val="none"/>
        </w:rPr>
        <w:t xml:space="preserve">Lenticular art is a fascinating form of artwork that creates an illusion of depth, movement, or changing images, depending on the </w:t>
      </w:r>
      <w:r w:rsidR="00205E70" w:rsidRPr="00205E70">
        <w:rPr>
          <w:rFonts w:eastAsia="Times New Roman"/>
          <w:kern w:val="0"/>
          <w14:ligatures w14:val="none"/>
        </w:rPr>
        <w:lastRenderedPageBreak/>
        <w:t>viewer's angle. This effect is achieved using lenticular lenses—specialized plastic sheets with tiny ridges that refract light in specific ways.</w:t>
      </w:r>
    </w:p>
    <w:p w14:paraId="5C84D0DC" w14:textId="77777777" w:rsidR="00205E70" w:rsidRPr="00205E70" w:rsidRDefault="00205E70" w:rsidP="00205E70">
      <w:pPr>
        <w:spacing w:before="100" w:beforeAutospacing="1" w:after="100" w:afterAutospacing="1" w:line="240" w:lineRule="auto"/>
        <w:rPr>
          <w:rFonts w:ascii="Times New Roman" w:eastAsia="Times New Roman" w:hAnsi="Times New Roman" w:cs="Times New Roman"/>
          <w:kern w:val="0"/>
          <w14:ligatures w14:val="none"/>
        </w:rPr>
      </w:pPr>
      <w:r w:rsidRPr="00205E70">
        <w:rPr>
          <w:rFonts w:ascii="Times New Roman" w:eastAsia="Times New Roman" w:hAnsi="Times New Roman" w:cs="Times New Roman"/>
          <w:kern w:val="0"/>
          <w14:ligatures w14:val="none"/>
        </w:rPr>
        <w:t>The technique involves layering images and slicing them into narrow strips. These strips are interlaced and aligned with the lenses so that each strip is visible only from certain angles. As you move or change your viewing position, the image appears to shift, animate, or transform, creating an engaging visual experience.</w:t>
      </w:r>
    </w:p>
    <w:p w14:paraId="6E4D6CC6" w14:textId="77777777" w:rsidR="00205E70" w:rsidRPr="00205E70" w:rsidRDefault="00205E70" w:rsidP="00205E70">
      <w:pPr>
        <w:spacing w:before="100" w:beforeAutospacing="1" w:after="100" w:afterAutospacing="1" w:line="240" w:lineRule="auto"/>
        <w:rPr>
          <w:rFonts w:ascii="Times New Roman" w:eastAsia="Times New Roman" w:hAnsi="Times New Roman" w:cs="Times New Roman"/>
          <w:kern w:val="0"/>
          <w14:ligatures w14:val="none"/>
        </w:rPr>
      </w:pPr>
      <w:r w:rsidRPr="00205E70">
        <w:rPr>
          <w:rFonts w:ascii="Times New Roman" w:eastAsia="Times New Roman" w:hAnsi="Times New Roman" w:cs="Times New Roman"/>
          <w:kern w:val="0"/>
          <w14:ligatures w14:val="none"/>
        </w:rPr>
        <w:t xml:space="preserve">You might have seen lenticular art on postcards, posters, or even in advertising, where the effect adds an interactive and dynamic element. It's an eye-catching way to make art feel alive! </w:t>
      </w:r>
    </w:p>
    <w:p w14:paraId="1A15BBD9" w14:textId="034F0379" w:rsidR="00816CE9" w:rsidRPr="00816CE9" w:rsidRDefault="00816CE9" w:rsidP="00816CE9">
      <w:r w:rsidRPr="00816CE9">
        <w:t>Bitbrowze NFT</w:t>
      </w:r>
      <w:r w:rsidR="00205E70">
        <w:t>s</w:t>
      </w:r>
      <w:r w:rsidRPr="00816CE9">
        <w:t xml:space="preserve"> leverage this trend by offering unique, blockchain-certified pieces </w:t>
      </w:r>
      <w:r w:rsidR="000F46E3">
        <w:t xml:space="preserve">on plate glass </w:t>
      </w:r>
      <w:r w:rsidRPr="00816CE9">
        <w:t>that appeal to both art collectors and crypto enthusiasts.</w:t>
      </w:r>
    </w:p>
    <w:p w14:paraId="6DE6C2A2" w14:textId="77777777" w:rsidR="00F2240D" w:rsidRPr="00816CE9" w:rsidRDefault="00F2240D" w:rsidP="00F2240D">
      <w:pPr>
        <w:rPr>
          <w:b/>
          <w:bCs/>
        </w:rPr>
      </w:pPr>
      <w:r w:rsidRPr="00816CE9">
        <w:rPr>
          <w:b/>
          <w:bCs/>
        </w:rPr>
        <w:t>Competitive Analysis</w:t>
      </w:r>
    </w:p>
    <w:p w14:paraId="48C5A927" w14:textId="77777777" w:rsidR="00F2240D" w:rsidRPr="00816CE9" w:rsidRDefault="00F2240D" w:rsidP="00F2240D">
      <w:r w:rsidRPr="00816CE9">
        <w:t>The market for lenticular artwork and NFTs is becoming increasingly competitive. Key players include established NFT platforms and emerging artists leveraging blockchain technology. Bitbrowze NFT differentiates itself through its focus on lenticular artwork, a niche that combines visual appeal with technological innovation.</w:t>
      </w:r>
    </w:p>
    <w:p w14:paraId="61F71103" w14:textId="77777777" w:rsidR="00F2240D" w:rsidRPr="00816CE9" w:rsidRDefault="00F2240D" w:rsidP="00F2240D">
      <w:pPr>
        <w:rPr>
          <w:b/>
          <w:bCs/>
        </w:rPr>
      </w:pPr>
      <w:r w:rsidRPr="00816CE9">
        <w:rPr>
          <w:b/>
          <w:bCs/>
        </w:rPr>
        <w:t>Current Players</w:t>
      </w:r>
    </w:p>
    <w:p w14:paraId="07777E2B" w14:textId="37092797" w:rsidR="00F2240D" w:rsidRPr="00816CE9" w:rsidRDefault="00205E70" w:rsidP="00F2240D">
      <w:r>
        <w:t xml:space="preserve">Outfits such as </w:t>
      </w:r>
      <w:r w:rsidR="00F2240D" w:rsidRPr="00816CE9">
        <w:t>Lenticular Art and Evoke Gallery highlight innovative uses of lenticular techniques, blending traditional art with modern digital storytelling.</w:t>
      </w:r>
    </w:p>
    <w:p w14:paraId="32FE7DB5" w14:textId="77777777" w:rsidR="00205E70" w:rsidRDefault="00205E70" w:rsidP="00F2240D">
      <w:pPr>
        <w:rPr>
          <w:b/>
          <w:bCs/>
        </w:rPr>
      </w:pPr>
    </w:p>
    <w:p w14:paraId="0E2FE1CF" w14:textId="3BC22B5C" w:rsidR="00F2240D" w:rsidRPr="00816CE9" w:rsidRDefault="00205E70" w:rsidP="00F2240D">
      <w:pPr>
        <w:rPr>
          <w:b/>
          <w:bCs/>
        </w:rPr>
      </w:pPr>
      <w:r>
        <w:rPr>
          <w:b/>
          <w:bCs/>
        </w:rPr>
        <w:t xml:space="preserve">Other </w:t>
      </w:r>
      <w:r w:rsidR="00F2240D" w:rsidRPr="00816CE9">
        <w:rPr>
          <w:b/>
          <w:bCs/>
        </w:rPr>
        <w:t>Key Players in New York's Lenticular and NFT Market</w:t>
      </w:r>
    </w:p>
    <w:p w14:paraId="5DF67FCA" w14:textId="77777777" w:rsidR="00F2240D" w:rsidRPr="00816CE9" w:rsidRDefault="00F2240D" w:rsidP="00F2240D">
      <w:r w:rsidRPr="00816CE9">
        <w:t>In New York, the art and NFT market is thriving, with several notable players:</w:t>
      </w:r>
    </w:p>
    <w:p w14:paraId="54914E0F" w14:textId="77777777" w:rsidR="00F2240D" w:rsidRPr="00816CE9" w:rsidRDefault="00F2240D" w:rsidP="00F2240D">
      <w:pPr>
        <w:numPr>
          <w:ilvl w:val="0"/>
          <w:numId w:val="6"/>
        </w:numPr>
      </w:pPr>
      <w:proofErr w:type="spellStart"/>
      <w:r w:rsidRPr="00816CE9">
        <w:rPr>
          <w:b/>
          <w:bCs/>
        </w:rPr>
        <w:t>Seracle</w:t>
      </w:r>
      <w:proofErr w:type="spellEnd"/>
      <w:r w:rsidRPr="00816CE9">
        <w:t>: A blockchain-focused company offering services like Blockchain-as-a-Service (BaaS) and white-label crypto exchanges.</w:t>
      </w:r>
    </w:p>
    <w:p w14:paraId="656C81F2" w14:textId="77777777" w:rsidR="00F2240D" w:rsidRPr="00816CE9" w:rsidRDefault="00F2240D" w:rsidP="00F2240D">
      <w:pPr>
        <w:numPr>
          <w:ilvl w:val="0"/>
          <w:numId w:val="6"/>
        </w:numPr>
      </w:pPr>
      <w:r w:rsidRPr="00816CE9">
        <w:rPr>
          <w:b/>
          <w:bCs/>
        </w:rPr>
        <w:lastRenderedPageBreak/>
        <w:t>Ava Labs</w:t>
      </w:r>
      <w:r w:rsidRPr="00816CE9">
        <w:t>: Known for its Avalanche platform, Ava Labs simplifies the launch of decentralized finance applications and NFTs.</w:t>
      </w:r>
    </w:p>
    <w:p w14:paraId="0EC1FB5B" w14:textId="77777777" w:rsidR="00F2240D" w:rsidRPr="00816CE9" w:rsidRDefault="00F2240D" w:rsidP="00F2240D">
      <w:pPr>
        <w:numPr>
          <w:ilvl w:val="0"/>
          <w:numId w:val="6"/>
        </w:numPr>
      </w:pPr>
      <w:r w:rsidRPr="00816CE9">
        <w:rPr>
          <w:b/>
          <w:bCs/>
        </w:rPr>
        <w:t>Yuga Labs</w:t>
      </w:r>
      <w:r w:rsidRPr="00816CE9">
        <w:t>: Creators of the Bored Ape Yacht Club and other iconic NFT collections, Yuga Labs has a significant presence in the NFT space.</w:t>
      </w:r>
    </w:p>
    <w:p w14:paraId="42D48EC0" w14:textId="77777777" w:rsidR="00F2240D" w:rsidRPr="00816CE9" w:rsidRDefault="00F2240D" w:rsidP="00F2240D">
      <w:pPr>
        <w:numPr>
          <w:ilvl w:val="0"/>
          <w:numId w:val="6"/>
        </w:numPr>
      </w:pPr>
      <w:proofErr w:type="spellStart"/>
      <w:r w:rsidRPr="00816CE9">
        <w:rPr>
          <w:b/>
          <w:bCs/>
        </w:rPr>
        <w:t>Addus</w:t>
      </w:r>
      <w:proofErr w:type="spellEnd"/>
      <w:r w:rsidRPr="00816CE9">
        <w:rPr>
          <w:b/>
          <w:bCs/>
        </w:rPr>
        <w:t xml:space="preserve"> Technologies</w:t>
      </w:r>
      <w:r w:rsidRPr="00816CE9">
        <w:t>: Specializes in Web3 development, including NFT and metaverse applications.</w:t>
      </w:r>
    </w:p>
    <w:p w14:paraId="6F753A88" w14:textId="77777777" w:rsidR="00F2240D" w:rsidRPr="00816CE9" w:rsidRDefault="00F2240D" w:rsidP="00F2240D">
      <w:r w:rsidRPr="00816CE9">
        <w:t>These companies contribute to a vibrant ecosystem that supports both traditional and digital art forms.</w:t>
      </w:r>
    </w:p>
    <w:p w14:paraId="345ECAF8" w14:textId="77777777" w:rsidR="00F2240D" w:rsidRPr="00816CE9" w:rsidRDefault="00F2240D" w:rsidP="00F2240D">
      <w:r w:rsidRPr="00E62FB6">
        <w:rPr>
          <w:highlight w:val="yellow"/>
        </w:rPr>
        <w:t xml:space="preserve">What is the </w:t>
      </w:r>
      <w:r w:rsidRPr="00816CE9">
        <w:rPr>
          <w:highlight w:val="yellow"/>
        </w:rPr>
        <w:t>appeal to crypto enthusiasts</w:t>
      </w:r>
      <w:r w:rsidRPr="00E62FB6">
        <w:rPr>
          <w:highlight w:val="yellow"/>
        </w:rPr>
        <w:t>?</w:t>
      </w:r>
    </w:p>
    <w:p w14:paraId="339D566C" w14:textId="77777777" w:rsidR="00F2240D" w:rsidRPr="00816CE9" w:rsidRDefault="00F2240D" w:rsidP="00F2240D">
      <w:pPr>
        <w:rPr>
          <w:b/>
          <w:bCs/>
        </w:rPr>
      </w:pPr>
      <w:r w:rsidRPr="00816CE9">
        <w:rPr>
          <w:b/>
          <w:bCs/>
        </w:rPr>
        <w:t>Recent Trends in Art Entrepreneurship</w:t>
      </w:r>
    </w:p>
    <w:p w14:paraId="36094E44" w14:textId="77777777" w:rsidR="00F2240D" w:rsidRPr="00816CE9" w:rsidRDefault="00F2240D" w:rsidP="00F2240D">
      <w:r w:rsidRPr="00816CE9">
        <w:t>The art world is undergoing a transformation, with tokenization emerging as a groundbreaking trend. Tokenizing artwork involves converting ownership of physical or digital art into blockchain-based tokens, enabling fractional ownership and global accessibility.</w:t>
      </w:r>
    </w:p>
    <w:p w14:paraId="1E0C6929" w14:textId="77777777" w:rsidR="00F2240D" w:rsidRDefault="00F2240D" w:rsidP="00F2240D">
      <w:pPr>
        <w:rPr>
          <w:b/>
          <w:bCs/>
        </w:rPr>
      </w:pPr>
    </w:p>
    <w:p w14:paraId="5D2B174B" w14:textId="77777777" w:rsidR="00F2240D" w:rsidRPr="00816CE9" w:rsidRDefault="00F2240D" w:rsidP="00F2240D">
      <w:pPr>
        <w:rPr>
          <w:b/>
          <w:bCs/>
        </w:rPr>
      </w:pPr>
      <w:r w:rsidRPr="00816CE9">
        <w:rPr>
          <w:b/>
          <w:bCs/>
        </w:rPr>
        <w:t>Benefits of Tokenization</w:t>
      </w:r>
    </w:p>
    <w:p w14:paraId="59298A70" w14:textId="77777777" w:rsidR="00F2240D" w:rsidRPr="00816CE9" w:rsidRDefault="00F2240D" w:rsidP="00F2240D">
      <w:pPr>
        <w:numPr>
          <w:ilvl w:val="0"/>
          <w:numId w:val="7"/>
        </w:numPr>
      </w:pPr>
      <w:r w:rsidRPr="00816CE9">
        <w:rPr>
          <w:b/>
          <w:bCs/>
        </w:rPr>
        <w:t>Fractional Ownership</w:t>
      </w:r>
      <w:r w:rsidRPr="00816CE9">
        <w:t>: Allows multiple investors to own shares of high-value artworks, democratizing access.</w:t>
      </w:r>
    </w:p>
    <w:p w14:paraId="29B0BDA3" w14:textId="77777777" w:rsidR="00F2240D" w:rsidRPr="00816CE9" w:rsidRDefault="00F2240D" w:rsidP="00F2240D">
      <w:pPr>
        <w:numPr>
          <w:ilvl w:val="0"/>
          <w:numId w:val="7"/>
        </w:numPr>
      </w:pPr>
      <w:r w:rsidRPr="00816CE9">
        <w:rPr>
          <w:b/>
          <w:bCs/>
        </w:rPr>
        <w:t>Enhanced Liquidity</w:t>
      </w:r>
      <w:r w:rsidRPr="00816CE9">
        <w:t>: Tokenized art can be traded on blockchain platforms, offering greater flexibility.</w:t>
      </w:r>
    </w:p>
    <w:p w14:paraId="7C67CC9C" w14:textId="77777777" w:rsidR="00F2240D" w:rsidRPr="00816CE9" w:rsidRDefault="00F2240D" w:rsidP="00F2240D">
      <w:pPr>
        <w:numPr>
          <w:ilvl w:val="0"/>
          <w:numId w:val="7"/>
        </w:numPr>
      </w:pPr>
      <w:r w:rsidRPr="00816CE9">
        <w:rPr>
          <w:b/>
          <w:bCs/>
        </w:rPr>
        <w:t>Transparency and Provenance</w:t>
      </w:r>
      <w:r w:rsidRPr="00816CE9">
        <w:t>: Blockchain ensures secure and transparent ownership records.</w:t>
      </w:r>
    </w:p>
    <w:p w14:paraId="352177EE" w14:textId="77777777" w:rsidR="00F2240D" w:rsidRPr="00816CE9" w:rsidRDefault="00F2240D" w:rsidP="00F2240D">
      <w:pPr>
        <w:rPr>
          <w:b/>
          <w:bCs/>
        </w:rPr>
      </w:pPr>
      <w:r w:rsidRPr="00816CE9">
        <w:rPr>
          <w:b/>
          <w:bCs/>
        </w:rPr>
        <w:t>Success Stories</w:t>
      </w:r>
    </w:p>
    <w:p w14:paraId="6002B7A8" w14:textId="77777777" w:rsidR="00F2240D" w:rsidRPr="00816CE9" w:rsidRDefault="00F2240D" w:rsidP="00F2240D">
      <w:pPr>
        <w:numPr>
          <w:ilvl w:val="0"/>
          <w:numId w:val="8"/>
        </w:numPr>
      </w:pPr>
      <w:r w:rsidRPr="00816CE9">
        <w:rPr>
          <w:b/>
          <w:bCs/>
        </w:rPr>
        <w:lastRenderedPageBreak/>
        <w:t>Pablo Picasso’s “Fillette au béret”</w:t>
      </w:r>
      <w:r w:rsidRPr="00816CE9">
        <w:t>: Tokenized to allow fractional ownership, making this masterpiece accessible to a broader audience.</w:t>
      </w:r>
    </w:p>
    <w:p w14:paraId="634C8BD5" w14:textId="7D0FD883" w:rsidR="00F2240D" w:rsidRPr="00816CE9" w:rsidRDefault="00F2240D" w:rsidP="00F2240D">
      <w:pPr>
        <w:numPr>
          <w:ilvl w:val="0"/>
          <w:numId w:val="8"/>
        </w:numPr>
      </w:pPr>
      <w:r w:rsidRPr="00816CE9">
        <w:rPr>
          <w:b/>
          <w:bCs/>
        </w:rPr>
        <w:t>Beeple</w:t>
      </w:r>
      <w:r w:rsidR="00205E70" w:rsidRPr="00816CE9">
        <w:rPr>
          <w:b/>
          <w:bCs/>
        </w:rPr>
        <w:t>’s</w:t>
      </w:r>
      <w:r w:rsidRPr="00816CE9">
        <w:rPr>
          <w:b/>
          <w:bCs/>
        </w:rPr>
        <w:t xml:space="preserve"> “Everydays: The First 5000 Days”</w:t>
      </w:r>
      <w:r w:rsidRPr="00816CE9">
        <w:t>: Sold as an NFT for $69 million, this digital artwork exemplifies the potential of tokenization.</w:t>
      </w:r>
    </w:p>
    <w:p w14:paraId="0A9D687D" w14:textId="77777777" w:rsidR="00F2240D" w:rsidRPr="00816CE9" w:rsidRDefault="00F2240D" w:rsidP="00F2240D">
      <w:pPr>
        <w:numPr>
          <w:ilvl w:val="0"/>
          <w:numId w:val="8"/>
        </w:numPr>
      </w:pPr>
      <w:r w:rsidRPr="00816CE9">
        <w:rPr>
          <w:b/>
          <w:bCs/>
        </w:rPr>
        <w:t>Damien Hirst’s “The Currency”</w:t>
      </w:r>
      <w:r w:rsidRPr="00816CE9">
        <w:t>: A collection of 10,000 NFTs tied to physical artworks, allowing buyers to choose between digital or physical ownership.</w:t>
      </w:r>
    </w:p>
    <w:p w14:paraId="53BE2B6C" w14:textId="77777777" w:rsidR="00F2240D" w:rsidRDefault="00F2240D" w:rsidP="00F2240D">
      <w:r w:rsidRPr="00816CE9">
        <w:t>These examples highlight how tokenization is reshaping the art market, making it more inclusive and dynamic.</w:t>
      </w:r>
    </w:p>
    <w:p w14:paraId="001C0000" w14:textId="77777777" w:rsidR="00F87C52" w:rsidRPr="00816CE9" w:rsidRDefault="00F87C52" w:rsidP="00F2240D"/>
    <w:p w14:paraId="4194A7EC" w14:textId="55C530A0" w:rsidR="00F2240D" w:rsidRPr="00F87C52" w:rsidRDefault="00205E70" w:rsidP="00F2240D">
      <w:pPr>
        <w:rPr>
          <w:b/>
          <w:bCs/>
        </w:rPr>
      </w:pPr>
      <w:r w:rsidRPr="00F87C52">
        <w:rPr>
          <w:b/>
          <w:bCs/>
        </w:rPr>
        <w:t>Digital Marketing Media</w:t>
      </w:r>
    </w:p>
    <w:p w14:paraId="3ABC5623" w14:textId="77777777" w:rsidR="00F87C52" w:rsidRDefault="00F2240D" w:rsidP="00F2240D">
      <w:r w:rsidRPr="00816CE9">
        <w:t>Platforms like TikTok reach young viewers and present dynamic examples of lenticular artwork on glass panels</w:t>
      </w:r>
      <w:r w:rsidR="00F87C52">
        <w:t>, w</w:t>
      </w:r>
      <w:r w:rsidRPr="00816CE9">
        <w:t>hich is a specialty of Bitbrowze.nf</w:t>
      </w:r>
    </w:p>
    <w:p w14:paraId="617113A5" w14:textId="10E19FCE" w:rsidR="00F2240D" w:rsidRPr="00816CE9" w:rsidRDefault="00F2240D" w:rsidP="00F2240D">
      <w:r w:rsidRPr="00816CE9">
        <w:rPr>
          <w:b/>
          <w:bCs/>
        </w:rPr>
        <w:t>1. Expanding Tokenization Opportunities</w:t>
      </w:r>
    </w:p>
    <w:p w14:paraId="4A0B86EB" w14:textId="77777777" w:rsidR="00F2240D" w:rsidRPr="00816CE9" w:rsidRDefault="00F2240D" w:rsidP="00F2240D">
      <w:r w:rsidRPr="00816CE9">
        <w:t>By incorporating the tokenization trend more deeply into its operations, Bitbrowze NFT can:</w:t>
      </w:r>
    </w:p>
    <w:p w14:paraId="3743C761" w14:textId="77777777" w:rsidR="00F2240D" w:rsidRPr="00816CE9" w:rsidRDefault="00F2240D" w:rsidP="00F2240D">
      <w:pPr>
        <w:numPr>
          <w:ilvl w:val="0"/>
          <w:numId w:val="9"/>
        </w:numPr>
      </w:pPr>
      <w:r w:rsidRPr="00816CE9">
        <w:rPr>
          <w:b/>
          <w:bCs/>
        </w:rPr>
        <w:t>Create Limited-Edition Fractionalized Artworks</w:t>
      </w:r>
      <w:r w:rsidRPr="00816CE9">
        <w:t>: Offer lenticular glass panels as tokenized assets with fractional ownership. This allows multiple investors to own a piece of high-value artwork.</w:t>
      </w:r>
    </w:p>
    <w:p w14:paraId="3E449E31" w14:textId="53B8D864" w:rsidR="00F2240D" w:rsidRPr="00816CE9" w:rsidRDefault="00F2240D" w:rsidP="00F2240D">
      <w:pPr>
        <w:numPr>
          <w:ilvl w:val="0"/>
          <w:numId w:val="9"/>
        </w:numPr>
      </w:pPr>
      <w:r w:rsidRPr="00816CE9">
        <w:rPr>
          <w:b/>
          <w:bCs/>
        </w:rPr>
        <w:t xml:space="preserve">Develop an Exclusive NFT </w:t>
      </w:r>
      <w:r w:rsidR="00F87C52">
        <w:rPr>
          <w:b/>
          <w:bCs/>
        </w:rPr>
        <w:t xml:space="preserve"> </w:t>
      </w:r>
      <w:r w:rsidR="00F87C52" w:rsidRPr="00F87C52">
        <w:rPr>
          <w:b/>
          <w:bCs/>
          <w:highlight w:val="yellow"/>
        </w:rPr>
        <w:t>X-</w:t>
      </w:r>
      <w:r w:rsidRPr="00816CE9">
        <w:rPr>
          <w:b/>
          <w:bCs/>
          <w:highlight w:val="yellow"/>
        </w:rPr>
        <w:t>Series</w:t>
      </w:r>
      <w:r w:rsidRPr="00816CE9">
        <w:t>: Introduce a curated collection of animated lenticular NFTs tied to physical artworks. Buyers can choose between retaining the digital token or redeeming it for the physical counterpart, mirroring the success of Damien Hirst's "The Currency."</w:t>
      </w:r>
    </w:p>
    <w:p w14:paraId="6975A25A" w14:textId="77777777" w:rsidR="00F2240D" w:rsidRPr="00816CE9" w:rsidRDefault="00F2240D" w:rsidP="00F2240D">
      <w:pPr>
        <w:numPr>
          <w:ilvl w:val="0"/>
          <w:numId w:val="9"/>
        </w:numPr>
      </w:pPr>
      <w:r w:rsidRPr="00816CE9">
        <w:rPr>
          <w:b/>
          <w:bCs/>
        </w:rPr>
        <w:t>Integrate Additional Smart Contract Features</w:t>
      </w:r>
      <w:r w:rsidRPr="00816CE9">
        <w:t>: Enhance the utility of NFTs by integrating royalty mechanisms, ensuring recurring income from secondary sales.</w:t>
      </w:r>
    </w:p>
    <w:p w14:paraId="60E24DC1" w14:textId="77777777" w:rsidR="00F2240D" w:rsidRPr="00816CE9" w:rsidRDefault="00F2240D" w:rsidP="00F2240D">
      <w:pPr>
        <w:rPr>
          <w:b/>
          <w:bCs/>
        </w:rPr>
      </w:pPr>
      <w:r w:rsidRPr="00816CE9">
        <w:rPr>
          <w:b/>
          <w:bCs/>
        </w:rPr>
        <w:lastRenderedPageBreak/>
        <w:t>2. Enhanced Digital Marketing and Engagement</w:t>
      </w:r>
    </w:p>
    <w:p w14:paraId="64CDD701" w14:textId="77777777" w:rsidR="00F2240D" w:rsidRPr="00816CE9" w:rsidRDefault="00F2240D" w:rsidP="00F2240D">
      <w:pPr>
        <w:numPr>
          <w:ilvl w:val="0"/>
          <w:numId w:val="10"/>
        </w:numPr>
      </w:pPr>
      <w:r w:rsidRPr="00816CE9">
        <w:rPr>
          <w:b/>
          <w:bCs/>
        </w:rPr>
        <w:t>TikTok Campaigns</w:t>
      </w:r>
      <w:r w:rsidRPr="00816CE9">
        <w:t>: Launch visually captivating content on TikTok that showcases the mesmerizing 3-D and animation effects of Bitbrowze's lenticular artwork. Collaborate with art influencers to reach younger audiences and create viral trends.</w:t>
      </w:r>
    </w:p>
    <w:p w14:paraId="47BE1ECC" w14:textId="384308CC" w:rsidR="00F2240D" w:rsidRPr="00816CE9" w:rsidRDefault="00F2240D" w:rsidP="00F2240D">
      <w:pPr>
        <w:numPr>
          <w:ilvl w:val="0"/>
          <w:numId w:val="10"/>
        </w:numPr>
      </w:pPr>
      <w:r w:rsidRPr="00816CE9">
        <w:rPr>
          <w:b/>
          <w:bCs/>
        </w:rPr>
        <w:t>Educational Content</w:t>
      </w:r>
      <w:r w:rsidRPr="00816CE9">
        <w:t>: Publish short, engaging videos explaining blockchain concepts like ERC20, ERC115</w:t>
      </w:r>
      <w:r w:rsidR="00F87C52">
        <w:t>5</w:t>
      </w:r>
      <w:r w:rsidRPr="00816CE9">
        <w:t xml:space="preserve"> standards to demystify NFTs for the </w:t>
      </w:r>
      <w:proofErr w:type="gramStart"/>
      <w:r w:rsidRPr="00816CE9">
        <w:t>general public</w:t>
      </w:r>
      <w:proofErr w:type="gramEnd"/>
      <w:r w:rsidRPr="00816CE9">
        <w:t>.</w:t>
      </w:r>
    </w:p>
    <w:p w14:paraId="63B0655A" w14:textId="08599406" w:rsidR="00F2240D" w:rsidRPr="00816CE9" w:rsidRDefault="00F2240D" w:rsidP="00F2240D">
      <w:pPr>
        <w:numPr>
          <w:ilvl w:val="0"/>
          <w:numId w:val="10"/>
        </w:numPr>
      </w:pPr>
      <w:r w:rsidRPr="00816CE9">
        <w:rPr>
          <w:b/>
          <w:bCs/>
        </w:rPr>
        <w:t>Interactive Virtual Experiences</w:t>
      </w:r>
      <w:r w:rsidRPr="00816CE9">
        <w:t>: Partner with platforms like Hypsoverse.com</w:t>
      </w:r>
      <w:r w:rsidR="00F87C52">
        <w:t xml:space="preserve"> and Varjo’s Teleport</w:t>
      </w:r>
      <w:r w:rsidRPr="00816CE9">
        <w:t xml:space="preserve"> to host VR art galleries, offering immersive virtual tours of Bitbrowze's collection.</w:t>
      </w:r>
    </w:p>
    <w:p w14:paraId="012D2775" w14:textId="77777777" w:rsidR="00F2240D" w:rsidRPr="00816CE9" w:rsidRDefault="00F2240D" w:rsidP="00F2240D">
      <w:pPr>
        <w:rPr>
          <w:b/>
          <w:bCs/>
        </w:rPr>
      </w:pPr>
      <w:r w:rsidRPr="00816CE9">
        <w:rPr>
          <w:b/>
          <w:bCs/>
        </w:rPr>
        <w:t>3. Partnerships and Collaborations</w:t>
      </w:r>
    </w:p>
    <w:p w14:paraId="3C4F6D59" w14:textId="77777777" w:rsidR="00F2240D" w:rsidRPr="00816CE9" w:rsidRDefault="00F2240D" w:rsidP="00F2240D">
      <w:pPr>
        <w:numPr>
          <w:ilvl w:val="0"/>
          <w:numId w:val="11"/>
        </w:numPr>
      </w:pPr>
      <w:r w:rsidRPr="00816CE9">
        <w:rPr>
          <w:b/>
          <w:bCs/>
        </w:rPr>
        <w:t>Collaborate with Traditional Art Institutions</w:t>
      </w:r>
      <w:r w:rsidRPr="00816CE9">
        <w:t>: Work with museums and galleries to introduce hybrid exhibitions that combine physical lenticular artworks with their NFT counterparts.</w:t>
      </w:r>
    </w:p>
    <w:p w14:paraId="4E22D1DD" w14:textId="77777777" w:rsidR="00F2240D" w:rsidRPr="00816CE9" w:rsidRDefault="00F2240D" w:rsidP="00F2240D">
      <w:pPr>
        <w:numPr>
          <w:ilvl w:val="0"/>
          <w:numId w:val="11"/>
        </w:numPr>
      </w:pPr>
      <w:r w:rsidRPr="00816CE9">
        <w:rPr>
          <w:b/>
          <w:bCs/>
        </w:rPr>
        <w:t>Engage with Crypto Communities</w:t>
      </w:r>
      <w:r w:rsidRPr="00816CE9">
        <w:t>: Partner with blockchain events and crypto influencers to introduce Bitbrowze NFTs to tech-savvy investors.</w:t>
      </w:r>
    </w:p>
    <w:p w14:paraId="28D9EB1F" w14:textId="77777777" w:rsidR="00F2240D" w:rsidRPr="00816CE9" w:rsidRDefault="00F2240D" w:rsidP="00F2240D">
      <w:pPr>
        <w:rPr>
          <w:b/>
          <w:bCs/>
        </w:rPr>
      </w:pPr>
      <w:r w:rsidRPr="00816CE9">
        <w:rPr>
          <w:b/>
          <w:bCs/>
        </w:rPr>
        <w:t>4. Building a Strong Community</w:t>
      </w:r>
    </w:p>
    <w:p w14:paraId="4B1DC3F3" w14:textId="77777777" w:rsidR="00F2240D" w:rsidRPr="00816CE9" w:rsidRDefault="00F2240D" w:rsidP="00F2240D">
      <w:pPr>
        <w:numPr>
          <w:ilvl w:val="0"/>
          <w:numId w:val="12"/>
        </w:numPr>
      </w:pPr>
      <w:r w:rsidRPr="00816CE9">
        <w:rPr>
          <w:b/>
          <w:bCs/>
        </w:rPr>
        <w:t>Exclusive Memberships</w:t>
      </w:r>
      <w:r w:rsidRPr="00816CE9">
        <w:t>: Introduce a tiered membership system for collectors, providing perks like early access to new collections, invitations to virtual and in-person events, and community governance privileges.</w:t>
      </w:r>
    </w:p>
    <w:p w14:paraId="4FF32A40" w14:textId="77777777" w:rsidR="00F2240D" w:rsidRPr="00816CE9" w:rsidRDefault="00F2240D" w:rsidP="00F2240D">
      <w:pPr>
        <w:numPr>
          <w:ilvl w:val="0"/>
          <w:numId w:val="12"/>
        </w:numPr>
      </w:pPr>
      <w:r w:rsidRPr="00816CE9">
        <w:rPr>
          <w:b/>
          <w:bCs/>
        </w:rPr>
        <w:t>Collectors' Rewards Program</w:t>
      </w:r>
      <w:r w:rsidRPr="00816CE9">
        <w:t>: Incentivize loyalty by rewarding collectors with exclusive NFTs or discounts on future purchases.</w:t>
      </w:r>
    </w:p>
    <w:p w14:paraId="3EA8C572" w14:textId="77777777" w:rsidR="00F2240D" w:rsidRPr="00816CE9" w:rsidRDefault="00F2240D" w:rsidP="00F2240D">
      <w:pPr>
        <w:rPr>
          <w:b/>
          <w:bCs/>
        </w:rPr>
      </w:pPr>
      <w:r w:rsidRPr="00816CE9">
        <w:rPr>
          <w:b/>
          <w:bCs/>
        </w:rPr>
        <w:t>5. Benchmarking Success Stories</w:t>
      </w:r>
    </w:p>
    <w:p w14:paraId="6BAB8B57" w14:textId="4794DD2B" w:rsidR="00F2240D" w:rsidRPr="00816CE9" w:rsidRDefault="00F2240D" w:rsidP="00F2240D">
      <w:r w:rsidRPr="00816CE9">
        <w:rPr>
          <w:color w:val="FF0000"/>
        </w:rPr>
        <w:t>learn from successful tokenization initiatives</w:t>
      </w:r>
      <w:r w:rsidRPr="00816CE9">
        <w:t>:</w:t>
      </w:r>
    </w:p>
    <w:p w14:paraId="2F0D7C25" w14:textId="77777777" w:rsidR="00F2240D" w:rsidRPr="00816CE9" w:rsidRDefault="00F2240D" w:rsidP="00F2240D">
      <w:pPr>
        <w:numPr>
          <w:ilvl w:val="0"/>
          <w:numId w:val="13"/>
        </w:numPr>
      </w:pPr>
      <w:r w:rsidRPr="00816CE9">
        <w:rPr>
          <w:b/>
          <w:bCs/>
        </w:rPr>
        <w:lastRenderedPageBreak/>
        <w:t>Beeple</w:t>
      </w:r>
      <w:r w:rsidRPr="00816CE9">
        <w:t>: Host live auctions or collaborate with platforms like Christie’s to ensure high-profile visibility for tokenized lenticular artworks.</w:t>
      </w:r>
    </w:p>
    <w:p w14:paraId="336074E1" w14:textId="77777777" w:rsidR="00F2240D" w:rsidRPr="00816CE9" w:rsidRDefault="00F2240D" w:rsidP="00F2240D">
      <w:pPr>
        <w:numPr>
          <w:ilvl w:val="0"/>
          <w:numId w:val="13"/>
        </w:numPr>
      </w:pPr>
      <w:r w:rsidRPr="00816CE9">
        <w:rPr>
          <w:b/>
          <w:bCs/>
        </w:rPr>
        <w:t>Picasso Tokenization</w:t>
      </w:r>
      <w:r w:rsidRPr="00816CE9">
        <w:t>: Work with platforms that specialize in tokenizing physical art to explore fractional ownership models.</w:t>
      </w:r>
    </w:p>
    <w:p w14:paraId="1670A2A0" w14:textId="77777777" w:rsidR="00F2240D" w:rsidRPr="00816CE9" w:rsidRDefault="00F2240D" w:rsidP="00F2240D">
      <w:pPr>
        <w:numPr>
          <w:ilvl w:val="0"/>
          <w:numId w:val="13"/>
        </w:numPr>
      </w:pPr>
      <w:r w:rsidRPr="00816CE9">
        <w:rPr>
          <w:b/>
          <w:bCs/>
        </w:rPr>
        <w:t>Damien Hirst’s Model</w:t>
      </w:r>
      <w:r w:rsidRPr="00816CE9">
        <w:t xml:space="preserve">: Offer collectors the </w:t>
      </w:r>
      <w:r w:rsidRPr="00816CE9">
        <w:rPr>
          <w:highlight w:val="yellow"/>
        </w:rPr>
        <w:t>option to redeem digital tokens</w:t>
      </w:r>
      <w:r w:rsidRPr="00816CE9">
        <w:t xml:space="preserve"> for physical lenticular glass pieces, enhancing their appeal and value.</w:t>
      </w:r>
    </w:p>
    <w:p w14:paraId="7A1B8127" w14:textId="77777777" w:rsidR="00F2240D" w:rsidRPr="00816CE9" w:rsidRDefault="00F2240D" w:rsidP="00F2240D">
      <w:pPr>
        <w:rPr>
          <w:b/>
          <w:bCs/>
        </w:rPr>
      </w:pPr>
      <w:r w:rsidRPr="00816CE9">
        <w:rPr>
          <w:b/>
          <w:bCs/>
        </w:rPr>
        <w:t>6. Measuring Impact</w:t>
      </w:r>
    </w:p>
    <w:p w14:paraId="0C36BBBE" w14:textId="77777777" w:rsidR="00F2240D" w:rsidRPr="00816CE9" w:rsidRDefault="00F2240D" w:rsidP="00F2240D">
      <w:pPr>
        <w:numPr>
          <w:ilvl w:val="0"/>
          <w:numId w:val="14"/>
        </w:numPr>
      </w:pPr>
      <w:r w:rsidRPr="00816CE9">
        <w:t>Use analytics tools to track audience engagement on TikTok and other platforms.</w:t>
      </w:r>
    </w:p>
    <w:p w14:paraId="2ACD2431" w14:textId="77777777" w:rsidR="00F2240D" w:rsidRPr="00816CE9" w:rsidRDefault="00F2240D" w:rsidP="00F2240D">
      <w:pPr>
        <w:numPr>
          <w:ilvl w:val="0"/>
          <w:numId w:val="14"/>
        </w:numPr>
      </w:pPr>
      <w:r w:rsidRPr="00816CE9">
        <w:t>Monitor NFT sales and secondary market activity to measure financial success.</w:t>
      </w:r>
    </w:p>
    <w:p w14:paraId="1AF2402C" w14:textId="77777777" w:rsidR="00F2240D" w:rsidRPr="00816CE9" w:rsidRDefault="00F2240D" w:rsidP="00F2240D">
      <w:pPr>
        <w:numPr>
          <w:ilvl w:val="0"/>
          <w:numId w:val="14"/>
        </w:numPr>
      </w:pPr>
      <w:r w:rsidRPr="00816CE9">
        <w:t>Gather community feedback to refine marketing and product strategies.</w:t>
      </w:r>
    </w:p>
    <w:p w14:paraId="5A949FB1" w14:textId="77777777" w:rsidR="00F2240D" w:rsidRPr="00816CE9" w:rsidRDefault="00F2240D" w:rsidP="00F2240D">
      <w:r w:rsidRPr="00816CE9">
        <w:t xml:space="preserve">By embracing tokenization, enhancing marketing outreach, and fostering collaboration, Bitbrowze NFT can carve out a leading position in the innovative intersection of art and technology. </w:t>
      </w:r>
    </w:p>
    <w:p w14:paraId="10D9E497" w14:textId="77777777" w:rsidR="00F2240D" w:rsidRDefault="00F2240D" w:rsidP="00816CE9">
      <w:pPr>
        <w:rPr>
          <w:b/>
          <w:bCs/>
        </w:rPr>
      </w:pPr>
    </w:p>
    <w:p w14:paraId="6C7B37C5" w14:textId="77777777" w:rsidR="00F2240D" w:rsidRDefault="00F2240D" w:rsidP="00816CE9">
      <w:pPr>
        <w:rPr>
          <w:b/>
          <w:bCs/>
        </w:rPr>
      </w:pPr>
    </w:p>
    <w:p w14:paraId="7360FD97" w14:textId="77777777" w:rsidR="00F2240D" w:rsidRDefault="00F2240D" w:rsidP="00816CE9">
      <w:pPr>
        <w:rPr>
          <w:b/>
          <w:bCs/>
        </w:rPr>
      </w:pPr>
    </w:p>
    <w:p w14:paraId="7C5D5970" w14:textId="60029081" w:rsidR="000F46E3" w:rsidRDefault="000F46E3" w:rsidP="00816CE9">
      <w:pPr>
        <w:rPr>
          <w:b/>
          <w:bCs/>
        </w:rPr>
      </w:pPr>
      <w:r>
        <w:rPr>
          <w:b/>
          <w:bCs/>
        </w:rPr>
        <w:t>Showcase Alternatives</w:t>
      </w:r>
    </w:p>
    <w:p w14:paraId="4ED42223" w14:textId="348C1062" w:rsidR="00816CE9" w:rsidRPr="00816CE9" w:rsidRDefault="00816CE9" w:rsidP="00816CE9">
      <w:pPr>
        <w:rPr>
          <w:b/>
          <w:bCs/>
        </w:rPr>
      </w:pPr>
      <w:r w:rsidRPr="00816CE9">
        <w:rPr>
          <w:b/>
          <w:bCs/>
        </w:rPr>
        <w:t>Virtual Reality Galleries vs. Brick-and-Mortar Art Spaces</w:t>
      </w:r>
    </w:p>
    <w:p w14:paraId="3B2E7C4C" w14:textId="77777777" w:rsidR="00816CE9" w:rsidRPr="00816CE9" w:rsidRDefault="00816CE9" w:rsidP="00816CE9">
      <w:pPr>
        <w:rPr>
          <w:b/>
          <w:bCs/>
        </w:rPr>
      </w:pPr>
      <w:r w:rsidRPr="00816CE9">
        <w:rPr>
          <w:b/>
          <w:bCs/>
        </w:rPr>
        <w:t>Cost Analysis</w:t>
      </w:r>
    </w:p>
    <w:p w14:paraId="01633273" w14:textId="77777777" w:rsidR="00816CE9" w:rsidRPr="00816CE9" w:rsidRDefault="00816CE9" w:rsidP="00816CE9">
      <w:pPr>
        <w:numPr>
          <w:ilvl w:val="0"/>
          <w:numId w:val="1"/>
        </w:numPr>
      </w:pPr>
      <w:r w:rsidRPr="00816CE9">
        <w:rPr>
          <w:b/>
          <w:bCs/>
        </w:rPr>
        <w:t>Virtual Reality Galleries (e.g., Hypsoverse.com):</w:t>
      </w:r>
    </w:p>
    <w:p w14:paraId="55931A27" w14:textId="77777777" w:rsidR="00816CE9" w:rsidRPr="00816CE9" w:rsidRDefault="00816CE9" w:rsidP="00816CE9">
      <w:pPr>
        <w:numPr>
          <w:ilvl w:val="1"/>
          <w:numId w:val="1"/>
        </w:numPr>
      </w:pPr>
      <w:r w:rsidRPr="00816CE9">
        <w:rPr>
          <w:b/>
          <w:bCs/>
        </w:rPr>
        <w:t>Initial Investment:</w:t>
      </w:r>
      <w:r w:rsidRPr="00816CE9">
        <w:t xml:space="preserve"> Lower setup costs compared to physical spaces.</w:t>
      </w:r>
    </w:p>
    <w:p w14:paraId="075F22BD" w14:textId="77777777" w:rsidR="00816CE9" w:rsidRPr="00816CE9" w:rsidRDefault="00816CE9" w:rsidP="00816CE9">
      <w:pPr>
        <w:numPr>
          <w:ilvl w:val="1"/>
          <w:numId w:val="1"/>
        </w:numPr>
      </w:pPr>
      <w:r w:rsidRPr="00816CE9">
        <w:rPr>
          <w:b/>
          <w:bCs/>
        </w:rPr>
        <w:t>Maintenance:</w:t>
      </w:r>
      <w:r w:rsidRPr="00816CE9">
        <w:t xml:space="preserve"> Minimal, as updates are primarily software-based.</w:t>
      </w:r>
    </w:p>
    <w:p w14:paraId="67C4600F" w14:textId="77777777" w:rsidR="00816CE9" w:rsidRPr="00816CE9" w:rsidRDefault="00816CE9" w:rsidP="00816CE9">
      <w:pPr>
        <w:numPr>
          <w:ilvl w:val="1"/>
          <w:numId w:val="1"/>
        </w:numPr>
      </w:pPr>
      <w:r w:rsidRPr="00816CE9">
        <w:rPr>
          <w:b/>
          <w:bCs/>
        </w:rPr>
        <w:lastRenderedPageBreak/>
        <w:t>Accessibility:</w:t>
      </w:r>
      <w:r w:rsidRPr="00816CE9">
        <w:t xml:space="preserve"> Global reach without geographical constraints.</w:t>
      </w:r>
    </w:p>
    <w:p w14:paraId="73A61083" w14:textId="77777777" w:rsidR="00816CE9" w:rsidRPr="00816CE9" w:rsidRDefault="00816CE9" w:rsidP="00816CE9">
      <w:pPr>
        <w:numPr>
          <w:ilvl w:val="1"/>
          <w:numId w:val="1"/>
        </w:numPr>
      </w:pPr>
      <w:r w:rsidRPr="00816CE9">
        <w:rPr>
          <w:b/>
          <w:bCs/>
        </w:rPr>
        <w:t>Marketing:</w:t>
      </w:r>
      <w:r w:rsidRPr="00816CE9">
        <w:t xml:space="preserve"> Digital campaigns are cost-effective and scalable.</w:t>
      </w:r>
    </w:p>
    <w:p w14:paraId="44D47577" w14:textId="77777777" w:rsidR="00816CE9" w:rsidRPr="00816CE9" w:rsidRDefault="00816CE9" w:rsidP="00816CE9">
      <w:pPr>
        <w:numPr>
          <w:ilvl w:val="0"/>
          <w:numId w:val="1"/>
        </w:numPr>
      </w:pPr>
      <w:r w:rsidRPr="00816CE9">
        <w:rPr>
          <w:b/>
          <w:bCs/>
        </w:rPr>
        <w:t>Brick-and-Mortar Art Spaces:</w:t>
      </w:r>
    </w:p>
    <w:p w14:paraId="25AB2415" w14:textId="77777777" w:rsidR="00816CE9" w:rsidRPr="00816CE9" w:rsidRDefault="00816CE9" w:rsidP="00816CE9">
      <w:pPr>
        <w:numPr>
          <w:ilvl w:val="1"/>
          <w:numId w:val="1"/>
        </w:numPr>
      </w:pPr>
      <w:r w:rsidRPr="00816CE9">
        <w:rPr>
          <w:b/>
          <w:bCs/>
        </w:rPr>
        <w:t>Initial Investment:</w:t>
      </w:r>
      <w:r w:rsidRPr="00816CE9">
        <w:t xml:space="preserve"> High costs for leasing or purchasing prime metropolitan locations.</w:t>
      </w:r>
    </w:p>
    <w:p w14:paraId="319408E7" w14:textId="77777777" w:rsidR="00816CE9" w:rsidRPr="00816CE9" w:rsidRDefault="00816CE9" w:rsidP="00816CE9">
      <w:pPr>
        <w:numPr>
          <w:ilvl w:val="1"/>
          <w:numId w:val="1"/>
        </w:numPr>
      </w:pPr>
      <w:r w:rsidRPr="00816CE9">
        <w:rPr>
          <w:b/>
          <w:bCs/>
        </w:rPr>
        <w:t>Maintenance:</w:t>
      </w:r>
      <w:r w:rsidRPr="00816CE9">
        <w:t xml:space="preserve"> Ongoing expenses for utilities, staffing, and upkeep.</w:t>
      </w:r>
    </w:p>
    <w:p w14:paraId="17266681" w14:textId="77777777" w:rsidR="00816CE9" w:rsidRPr="00816CE9" w:rsidRDefault="00816CE9" w:rsidP="00816CE9">
      <w:pPr>
        <w:numPr>
          <w:ilvl w:val="1"/>
          <w:numId w:val="1"/>
        </w:numPr>
      </w:pPr>
      <w:r w:rsidRPr="00816CE9">
        <w:rPr>
          <w:b/>
          <w:bCs/>
        </w:rPr>
        <w:t>Accessibility:</w:t>
      </w:r>
      <w:r w:rsidRPr="00816CE9">
        <w:t xml:space="preserve"> Limited to local foot traffic and regional visitors.</w:t>
      </w:r>
    </w:p>
    <w:p w14:paraId="37371B83" w14:textId="77777777" w:rsidR="00816CE9" w:rsidRPr="00816CE9" w:rsidRDefault="00816CE9" w:rsidP="00816CE9">
      <w:pPr>
        <w:numPr>
          <w:ilvl w:val="1"/>
          <w:numId w:val="1"/>
        </w:numPr>
      </w:pPr>
      <w:r w:rsidRPr="00816CE9">
        <w:rPr>
          <w:b/>
          <w:bCs/>
        </w:rPr>
        <w:t>Marketing:</w:t>
      </w:r>
      <w:r w:rsidRPr="00816CE9">
        <w:t xml:space="preserve"> Requires a mix of traditional and digital strategies, often at a higher cost.</w:t>
      </w:r>
    </w:p>
    <w:p w14:paraId="3408AD4F" w14:textId="77777777" w:rsidR="000F46E3" w:rsidRDefault="000F46E3" w:rsidP="00816CE9">
      <w:pPr>
        <w:rPr>
          <w:b/>
          <w:bCs/>
        </w:rPr>
      </w:pPr>
    </w:p>
    <w:p w14:paraId="5827305A" w14:textId="0C29A0C0" w:rsidR="00816CE9" w:rsidRPr="00816CE9" w:rsidRDefault="00816CE9" w:rsidP="00816CE9">
      <w:pPr>
        <w:rPr>
          <w:b/>
          <w:bCs/>
        </w:rPr>
      </w:pPr>
      <w:r w:rsidRPr="00816CE9">
        <w:rPr>
          <w:b/>
          <w:bCs/>
        </w:rPr>
        <w:t>Return on Investment (ROI)</w:t>
      </w:r>
    </w:p>
    <w:p w14:paraId="7276DCA3" w14:textId="77777777" w:rsidR="00816CE9" w:rsidRPr="00816CE9" w:rsidRDefault="00816CE9" w:rsidP="00816CE9">
      <w:pPr>
        <w:numPr>
          <w:ilvl w:val="0"/>
          <w:numId w:val="2"/>
        </w:numPr>
      </w:pPr>
      <w:r w:rsidRPr="00816CE9">
        <w:rPr>
          <w:b/>
          <w:bCs/>
        </w:rPr>
        <w:t>Virtual Reality Galleries:</w:t>
      </w:r>
    </w:p>
    <w:p w14:paraId="54FB414A" w14:textId="77777777" w:rsidR="00816CE9" w:rsidRPr="00816CE9" w:rsidRDefault="00816CE9" w:rsidP="00816CE9">
      <w:pPr>
        <w:numPr>
          <w:ilvl w:val="1"/>
          <w:numId w:val="2"/>
        </w:numPr>
      </w:pPr>
      <w:r w:rsidRPr="00816CE9">
        <w:t>ROI is driven by global accessibility and the ability to host multiple exhibitions simultaneously.</w:t>
      </w:r>
    </w:p>
    <w:p w14:paraId="46049943" w14:textId="77777777" w:rsidR="00816CE9" w:rsidRPr="00816CE9" w:rsidRDefault="00816CE9" w:rsidP="00816CE9">
      <w:pPr>
        <w:numPr>
          <w:ilvl w:val="1"/>
          <w:numId w:val="2"/>
        </w:numPr>
      </w:pPr>
      <w:r w:rsidRPr="00816CE9">
        <w:t xml:space="preserve">Lower overhead costs translate </w:t>
      </w:r>
      <w:proofErr w:type="gramStart"/>
      <w:r w:rsidRPr="00816CE9">
        <w:t>to</w:t>
      </w:r>
      <w:proofErr w:type="gramEnd"/>
      <w:r w:rsidRPr="00816CE9">
        <w:t xml:space="preserve"> higher profit margins.</w:t>
      </w:r>
    </w:p>
    <w:p w14:paraId="39786FF7" w14:textId="77777777" w:rsidR="00816CE9" w:rsidRPr="00816CE9" w:rsidRDefault="00816CE9" w:rsidP="00816CE9">
      <w:pPr>
        <w:numPr>
          <w:ilvl w:val="1"/>
          <w:numId w:val="2"/>
        </w:numPr>
      </w:pPr>
      <w:r w:rsidRPr="00816CE9">
        <w:t>Integration with blockchain allows for seamless transactions and provenance tracking.</w:t>
      </w:r>
    </w:p>
    <w:p w14:paraId="5C6C1B4A" w14:textId="77777777" w:rsidR="00816CE9" w:rsidRPr="00816CE9" w:rsidRDefault="00816CE9" w:rsidP="00816CE9">
      <w:pPr>
        <w:numPr>
          <w:ilvl w:val="0"/>
          <w:numId w:val="2"/>
        </w:numPr>
      </w:pPr>
      <w:r w:rsidRPr="00816CE9">
        <w:rPr>
          <w:b/>
          <w:bCs/>
        </w:rPr>
        <w:t>Brick-and-Mortar Art Spaces:</w:t>
      </w:r>
    </w:p>
    <w:p w14:paraId="3A5FC771" w14:textId="77777777" w:rsidR="00816CE9" w:rsidRPr="00816CE9" w:rsidRDefault="00816CE9" w:rsidP="00816CE9">
      <w:pPr>
        <w:numPr>
          <w:ilvl w:val="1"/>
          <w:numId w:val="2"/>
        </w:numPr>
      </w:pPr>
      <w:r w:rsidRPr="00816CE9">
        <w:t>ROI is influenced by location, visitor footfall, and the ability to host exclusive events.</w:t>
      </w:r>
    </w:p>
    <w:p w14:paraId="07730090" w14:textId="77777777" w:rsidR="00816CE9" w:rsidRPr="00816CE9" w:rsidRDefault="00816CE9" w:rsidP="00816CE9">
      <w:pPr>
        <w:numPr>
          <w:ilvl w:val="1"/>
          <w:numId w:val="2"/>
        </w:numPr>
      </w:pPr>
      <w:r w:rsidRPr="00816CE9">
        <w:t>Higher operational costs can impact profit margins.</w:t>
      </w:r>
    </w:p>
    <w:p w14:paraId="61E944DD" w14:textId="77777777" w:rsidR="00816CE9" w:rsidRPr="00816CE9" w:rsidRDefault="00816CE9" w:rsidP="00816CE9">
      <w:pPr>
        <w:numPr>
          <w:ilvl w:val="1"/>
          <w:numId w:val="2"/>
        </w:numPr>
      </w:pPr>
      <w:r w:rsidRPr="00816CE9">
        <w:lastRenderedPageBreak/>
        <w:t>Physical presence offers a tactile experience that virtual platforms cannot replicate.</w:t>
      </w:r>
    </w:p>
    <w:p w14:paraId="4D03C719" w14:textId="77777777" w:rsidR="00816CE9" w:rsidRPr="00816CE9" w:rsidRDefault="00816CE9" w:rsidP="00816CE9">
      <w:pPr>
        <w:rPr>
          <w:b/>
          <w:bCs/>
        </w:rPr>
      </w:pPr>
      <w:r w:rsidRPr="00816CE9">
        <w:rPr>
          <w:b/>
          <w:bCs/>
        </w:rPr>
        <w:t>Qualitative Analysis</w:t>
      </w:r>
    </w:p>
    <w:p w14:paraId="24F9EABE" w14:textId="77777777" w:rsidR="00816CE9" w:rsidRPr="00816CE9" w:rsidRDefault="00816CE9" w:rsidP="00816CE9">
      <w:pPr>
        <w:rPr>
          <w:b/>
          <w:bCs/>
        </w:rPr>
      </w:pPr>
      <w:r w:rsidRPr="00816CE9">
        <w:rPr>
          <w:b/>
          <w:bCs/>
        </w:rPr>
        <w:t>Strengths</w:t>
      </w:r>
    </w:p>
    <w:p w14:paraId="22AF3AA4" w14:textId="77777777" w:rsidR="00816CE9" w:rsidRPr="00816CE9" w:rsidRDefault="00816CE9" w:rsidP="00816CE9">
      <w:pPr>
        <w:numPr>
          <w:ilvl w:val="0"/>
          <w:numId w:val="3"/>
        </w:numPr>
      </w:pPr>
      <w:r w:rsidRPr="00816CE9">
        <w:rPr>
          <w:b/>
          <w:bCs/>
        </w:rPr>
        <w:t>Bitbrowze NFT:</w:t>
      </w:r>
    </w:p>
    <w:p w14:paraId="37696139" w14:textId="77777777" w:rsidR="00816CE9" w:rsidRPr="00816CE9" w:rsidRDefault="00816CE9" w:rsidP="00816CE9">
      <w:pPr>
        <w:numPr>
          <w:ilvl w:val="1"/>
          <w:numId w:val="3"/>
        </w:numPr>
      </w:pPr>
      <w:r w:rsidRPr="00816CE9">
        <w:t>Combines traditional artistry with cutting-edge technology.</w:t>
      </w:r>
    </w:p>
    <w:p w14:paraId="60C391A9" w14:textId="77777777" w:rsidR="00816CE9" w:rsidRPr="00816CE9" w:rsidRDefault="00816CE9" w:rsidP="00816CE9">
      <w:pPr>
        <w:numPr>
          <w:ilvl w:val="1"/>
          <w:numId w:val="3"/>
        </w:numPr>
      </w:pPr>
      <w:r w:rsidRPr="00816CE9">
        <w:t>Appeals to a diverse audience, from art collectors to crypto investors.</w:t>
      </w:r>
    </w:p>
    <w:p w14:paraId="49B7E4F3" w14:textId="77777777" w:rsidR="00816CE9" w:rsidRPr="00816CE9" w:rsidRDefault="00816CE9" w:rsidP="00816CE9">
      <w:pPr>
        <w:numPr>
          <w:ilvl w:val="1"/>
          <w:numId w:val="3"/>
        </w:numPr>
      </w:pPr>
      <w:r w:rsidRPr="00816CE9">
        <w:t>Blockchain integration ensures authenticity and transparency.</w:t>
      </w:r>
    </w:p>
    <w:p w14:paraId="2ED70EFA" w14:textId="77777777" w:rsidR="00816CE9" w:rsidRPr="00816CE9" w:rsidRDefault="00816CE9" w:rsidP="00816CE9">
      <w:pPr>
        <w:numPr>
          <w:ilvl w:val="0"/>
          <w:numId w:val="3"/>
        </w:numPr>
      </w:pPr>
      <w:r w:rsidRPr="00816CE9">
        <w:rPr>
          <w:b/>
          <w:bCs/>
        </w:rPr>
        <w:t>Virtual Reality Galleries:</w:t>
      </w:r>
    </w:p>
    <w:p w14:paraId="0B66585A" w14:textId="77777777" w:rsidR="00816CE9" w:rsidRPr="00816CE9" w:rsidRDefault="00816CE9" w:rsidP="00816CE9">
      <w:pPr>
        <w:numPr>
          <w:ilvl w:val="1"/>
          <w:numId w:val="3"/>
        </w:numPr>
      </w:pPr>
      <w:r w:rsidRPr="00816CE9">
        <w:t>Offer immersive experiences that can be customized for individual users.</w:t>
      </w:r>
    </w:p>
    <w:p w14:paraId="70582BC4" w14:textId="77777777" w:rsidR="00816CE9" w:rsidRPr="00816CE9" w:rsidRDefault="00816CE9" w:rsidP="00816CE9">
      <w:pPr>
        <w:numPr>
          <w:ilvl w:val="1"/>
          <w:numId w:val="3"/>
        </w:numPr>
      </w:pPr>
      <w:r w:rsidRPr="00816CE9">
        <w:t>Eliminate geographical barriers, making art accessible to a global audience.</w:t>
      </w:r>
    </w:p>
    <w:p w14:paraId="0193EB74" w14:textId="77777777" w:rsidR="00816CE9" w:rsidRPr="00816CE9" w:rsidRDefault="00816CE9" w:rsidP="00816CE9">
      <w:pPr>
        <w:numPr>
          <w:ilvl w:val="0"/>
          <w:numId w:val="3"/>
        </w:numPr>
      </w:pPr>
      <w:r w:rsidRPr="00816CE9">
        <w:rPr>
          <w:b/>
          <w:bCs/>
        </w:rPr>
        <w:t>Brick-and-Mortar Art Spaces:</w:t>
      </w:r>
    </w:p>
    <w:p w14:paraId="22BC6E53" w14:textId="77777777" w:rsidR="00816CE9" w:rsidRPr="00816CE9" w:rsidRDefault="00816CE9" w:rsidP="00816CE9">
      <w:pPr>
        <w:numPr>
          <w:ilvl w:val="1"/>
          <w:numId w:val="3"/>
        </w:numPr>
      </w:pPr>
      <w:r w:rsidRPr="00816CE9">
        <w:t>Provide a sensory experience that enhances the appreciation of physical artwork.</w:t>
      </w:r>
    </w:p>
    <w:p w14:paraId="31E12DF0" w14:textId="77777777" w:rsidR="00816CE9" w:rsidRPr="00816CE9" w:rsidRDefault="00816CE9" w:rsidP="00816CE9">
      <w:pPr>
        <w:numPr>
          <w:ilvl w:val="1"/>
          <w:numId w:val="3"/>
        </w:numPr>
      </w:pPr>
      <w:r w:rsidRPr="00816CE9">
        <w:t>Serve as cultural hubs that foster community engagement.</w:t>
      </w:r>
    </w:p>
    <w:p w14:paraId="26AC0F9E" w14:textId="77777777" w:rsidR="00816CE9" w:rsidRPr="00816CE9" w:rsidRDefault="00816CE9" w:rsidP="00816CE9">
      <w:pPr>
        <w:rPr>
          <w:b/>
          <w:bCs/>
        </w:rPr>
      </w:pPr>
      <w:r w:rsidRPr="00816CE9">
        <w:rPr>
          <w:b/>
          <w:bCs/>
        </w:rPr>
        <w:t>Weaknesses</w:t>
      </w:r>
    </w:p>
    <w:p w14:paraId="31DFDDCE" w14:textId="77777777" w:rsidR="00816CE9" w:rsidRPr="00816CE9" w:rsidRDefault="00816CE9" w:rsidP="00816CE9">
      <w:pPr>
        <w:numPr>
          <w:ilvl w:val="0"/>
          <w:numId w:val="4"/>
        </w:numPr>
      </w:pPr>
      <w:r w:rsidRPr="00816CE9">
        <w:rPr>
          <w:b/>
          <w:bCs/>
        </w:rPr>
        <w:t>Bitbrowze NFT:</w:t>
      </w:r>
    </w:p>
    <w:p w14:paraId="744CE8E9" w14:textId="77777777" w:rsidR="00816CE9" w:rsidRPr="00816CE9" w:rsidRDefault="00816CE9" w:rsidP="00816CE9">
      <w:pPr>
        <w:numPr>
          <w:ilvl w:val="1"/>
          <w:numId w:val="4"/>
        </w:numPr>
      </w:pPr>
      <w:r w:rsidRPr="00816CE9">
        <w:t>Relies heavily on the adoption of blockchain technology, which may deter traditional collectors.</w:t>
      </w:r>
    </w:p>
    <w:p w14:paraId="45901643" w14:textId="77777777" w:rsidR="00816CE9" w:rsidRPr="00816CE9" w:rsidRDefault="00816CE9" w:rsidP="00816CE9">
      <w:pPr>
        <w:numPr>
          <w:ilvl w:val="1"/>
          <w:numId w:val="4"/>
        </w:numPr>
      </w:pPr>
      <w:r w:rsidRPr="00816CE9">
        <w:t>Faces competition from other NFT platforms.</w:t>
      </w:r>
    </w:p>
    <w:p w14:paraId="43B2E1E1" w14:textId="77777777" w:rsidR="00816CE9" w:rsidRPr="00816CE9" w:rsidRDefault="00816CE9" w:rsidP="00816CE9">
      <w:pPr>
        <w:numPr>
          <w:ilvl w:val="0"/>
          <w:numId w:val="4"/>
        </w:numPr>
      </w:pPr>
      <w:r w:rsidRPr="00816CE9">
        <w:rPr>
          <w:b/>
          <w:bCs/>
        </w:rPr>
        <w:t>Virtual Reality Galleries:</w:t>
      </w:r>
    </w:p>
    <w:p w14:paraId="409050E6" w14:textId="77777777" w:rsidR="00816CE9" w:rsidRPr="00816CE9" w:rsidRDefault="00816CE9" w:rsidP="00816CE9">
      <w:pPr>
        <w:numPr>
          <w:ilvl w:val="1"/>
          <w:numId w:val="4"/>
        </w:numPr>
      </w:pPr>
      <w:r w:rsidRPr="00816CE9">
        <w:lastRenderedPageBreak/>
        <w:t>Lack the tactile and emotional connection of physical art spaces.</w:t>
      </w:r>
    </w:p>
    <w:p w14:paraId="7B7C716D" w14:textId="0B716F49" w:rsidR="00816CE9" w:rsidRPr="00816CE9" w:rsidRDefault="00E62FB6" w:rsidP="00816CE9">
      <w:pPr>
        <w:numPr>
          <w:ilvl w:val="1"/>
          <w:numId w:val="4"/>
        </w:numPr>
      </w:pPr>
      <w:r w:rsidRPr="00816CE9">
        <w:t>It depends</w:t>
      </w:r>
      <w:r w:rsidR="00816CE9" w:rsidRPr="00816CE9">
        <w:t xml:space="preserve"> on user access to VR technology, which is not yet ubiquitous.</w:t>
      </w:r>
    </w:p>
    <w:p w14:paraId="701855AF" w14:textId="77777777" w:rsidR="00816CE9" w:rsidRPr="00816CE9" w:rsidRDefault="00816CE9" w:rsidP="00816CE9">
      <w:pPr>
        <w:numPr>
          <w:ilvl w:val="0"/>
          <w:numId w:val="4"/>
        </w:numPr>
      </w:pPr>
      <w:r w:rsidRPr="00816CE9">
        <w:rPr>
          <w:b/>
          <w:bCs/>
        </w:rPr>
        <w:t>Brick-and-Mortar Art Spaces:</w:t>
      </w:r>
    </w:p>
    <w:p w14:paraId="709C1AC6" w14:textId="77777777" w:rsidR="00816CE9" w:rsidRPr="00816CE9" w:rsidRDefault="00816CE9" w:rsidP="00816CE9">
      <w:pPr>
        <w:numPr>
          <w:ilvl w:val="1"/>
          <w:numId w:val="4"/>
        </w:numPr>
      </w:pPr>
      <w:r w:rsidRPr="00816CE9">
        <w:t>High operational costs and limited scalability.</w:t>
      </w:r>
    </w:p>
    <w:p w14:paraId="2FBC160B" w14:textId="77777777" w:rsidR="00816CE9" w:rsidRPr="00816CE9" w:rsidRDefault="00816CE9" w:rsidP="00816CE9">
      <w:pPr>
        <w:numPr>
          <w:ilvl w:val="1"/>
          <w:numId w:val="4"/>
        </w:numPr>
      </w:pPr>
      <w:r w:rsidRPr="00816CE9">
        <w:t>Vulnerable to economic downturns and changing consumer behavior.</w:t>
      </w:r>
    </w:p>
    <w:p w14:paraId="05BA0AD0" w14:textId="77777777" w:rsidR="00816CE9" w:rsidRPr="00816CE9" w:rsidRDefault="00816CE9" w:rsidP="00816CE9">
      <w:pPr>
        <w:numPr>
          <w:ilvl w:val="0"/>
          <w:numId w:val="5"/>
        </w:numPr>
      </w:pPr>
      <w:r w:rsidRPr="00816CE9">
        <w:rPr>
          <w:b/>
          <w:bCs/>
        </w:rPr>
        <w:t>Hypsoverse.com:</w:t>
      </w:r>
      <w:r w:rsidRPr="00816CE9">
        <w:t xml:space="preserve"> A leader in virtual reality galleries, offering a seamless blend of art and technology.</w:t>
      </w:r>
    </w:p>
    <w:p w14:paraId="4D3D6FF4" w14:textId="77777777" w:rsidR="00816CE9" w:rsidRPr="00816CE9" w:rsidRDefault="00816CE9" w:rsidP="00816CE9">
      <w:pPr>
        <w:numPr>
          <w:ilvl w:val="0"/>
          <w:numId w:val="5"/>
        </w:numPr>
      </w:pPr>
      <w:r w:rsidRPr="00816CE9">
        <w:rPr>
          <w:b/>
          <w:bCs/>
        </w:rPr>
        <w:t>Traditional Art Galleries:</w:t>
      </w:r>
      <w:r w:rsidRPr="00816CE9">
        <w:t xml:space="preserve"> Compete by emphasizing the tactile and cultural value of physical art spaces.</w:t>
      </w:r>
    </w:p>
    <w:p w14:paraId="48FCCBCA" w14:textId="77777777" w:rsidR="00816CE9" w:rsidRDefault="00816CE9" w:rsidP="00816CE9">
      <w:pPr>
        <w:numPr>
          <w:ilvl w:val="0"/>
          <w:numId w:val="5"/>
        </w:numPr>
      </w:pPr>
      <w:r w:rsidRPr="00816CE9">
        <w:rPr>
          <w:b/>
          <w:bCs/>
        </w:rPr>
        <w:t>Other NFT Platforms:</w:t>
      </w:r>
      <w:r w:rsidRPr="00816CE9">
        <w:t xml:space="preserve"> Focus on digital art and collectibles, often targeting a younger, tech-savvy audience.</w:t>
      </w:r>
    </w:p>
    <w:p w14:paraId="635A0D25" w14:textId="4D12C077" w:rsidR="00F87C52" w:rsidRPr="00F87C52" w:rsidRDefault="009C658E" w:rsidP="00F87C52">
      <w:pPr>
        <w:pStyle w:val="ListParagraph"/>
        <w:numPr>
          <w:ilvl w:val="0"/>
          <w:numId w:val="5"/>
        </w:numPr>
        <w:rPr>
          <w:i/>
          <w:iCs/>
        </w:rPr>
      </w:pPr>
      <w:r>
        <w:rPr>
          <w:i/>
          <w:iCs/>
        </w:rPr>
        <w:t>All the</w:t>
      </w:r>
      <w:r w:rsidR="00F87C52" w:rsidRPr="00F87C52">
        <w:rPr>
          <w:i/>
          <w:iCs/>
        </w:rPr>
        <w:t xml:space="preserve"> </w:t>
      </w:r>
      <w:proofErr w:type="gramStart"/>
      <w:r w:rsidRPr="00F87C52">
        <w:rPr>
          <w:i/>
          <w:iCs/>
        </w:rPr>
        <w:t>Best</w:t>
      </w:r>
      <w:r>
        <w:rPr>
          <w:i/>
          <w:iCs/>
        </w:rPr>
        <w:t>!</w:t>
      </w:r>
      <w:r w:rsidR="00F87C52" w:rsidRPr="00F87C52">
        <w:rPr>
          <w:i/>
          <w:iCs/>
        </w:rPr>
        <w:t>,</w:t>
      </w:r>
      <w:proofErr w:type="gramEnd"/>
    </w:p>
    <w:p w14:paraId="10B73C7B" w14:textId="77777777" w:rsidR="00F87C52" w:rsidRPr="00F87C52" w:rsidRDefault="00F87C52" w:rsidP="00F87C52">
      <w:pPr>
        <w:pStyle w:val="ListParagraph"/>
        <w:numPr>
          <w:ilvl w:val="0"/>
          <w:numId w:val="5"/>
        </w:numPr>
        <w:rPr>
          <w:i/>
          <w:iCs/>
        </w:rPr>
      </w:pPr>
      <w:r w:rsidRPr="00E62FB6">
        <w:rPr>
          <w:noProof/>
        </w:rPr>
        <w:drawing>
          <wp:inline distT="0" distB="0" distL="0" distR="0" wp14:anchorId="3F872D58" wp14:editId="3FE354B9">
            <wp:extent cx="3368040" cy="998220"/>
            <wp:effectExtent l="0" t="0" r="3810" b="0"/>
            <wp:docPr id="749298170" name="Picture 4" descr="A black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98170" name="Picture 4" descr="A black text with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8040" cy="998220"/>
                    </a:xfrm>
                    <a:prstGeom prst="rect">
                      <a:avLst/>
                    </a:prstGeom>
                    <a:noFill/>
                    <a:ln>
                      <a:noFill/>
                    </a:ln>
                  </pic:spPr>
                </pic:pic>
              </a:graphicData>
            </a:graphic>
          </wp:inline>
        </w:drawing>
      </w:r>
    </w:p>
    <w:p w14:paraId="6097EDB5" w14:textId="77777777" w:rsidR="00F87C52" w:rsidRPr="00F87C52" w:rsidRDefault="00F87C52" w:rsidP="00F87C52">
      <w:pPr>
        <w:pStyle w:val="ListParagraph"/>
        <w:numPr>
          <w:ilvl w:val="0"/>
          <w:numId w:val="5"/>
        </w:numPr>
        <w:rPr>
          <w:i/>
          <w:iCs/>
        </w:rPr>
      </w:pPr>
      <w:r w:rsidRPr="00F87C52">
        <w:rPr>
          <w:i/>
          <w:iCs/>
        </w:rPr>
        <w:t>Douglas….</w:t>
      </w:r>
    </w:p>
    <w:p w14:paraId="09914E45" w14:textId="77777777" w:rsidR="00816CE9" w:rsidRDefault="00816CE9"/>
    <w:sectPr w:rsidR="00816CE9" w:rsidSect="000F46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E219E" w14:textId="77777777" w:rsidR="00816CE9" w:rsidRDefault="00816CE9" w:rsidP="00816CE9">
      <w:pPr>
        <w:spacing w:after="0" w:line="240" w:lineRule="auto"/>
      </w:pPr>
      <w:r>
        <w:separator/>
      </w:r>
    </w:p>
  </w:endnote>
  <w:endnote w:type="continuationSeparator" w:id="0">
    <w:p w14:paraId="5915675B" w14:textId="77777777" w:rsidR="00816CE9" w:rsidRDefault="00816CE9" w:rsidP="0081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49E5" w14:textId="16744773" w:rsidR="00816CE9" w:rsidRDefault="000F46E3">
    <w:pPr>
      <w:pStyle w:val="Footer"/>
    </w:pPr>
    <w:r>
      <w:t>3/16/2025</w:t>
    </w:r>
    <w:r w:rsidR="00E62FB6">
      <w:t xml:space="preserve"> </w:t>
    </w:r>
    <w:r w:rsidR="00816CE9">
      <w:ptab w:relativeTo="margin" w:alignment="center" w:leader="none"/>
    </w:r>
    <w:r w:rsidR="00E62FB6" w:rsidRPr="00816CE9">
      <w:rPr>
        <w:b/>
        <w:bCs/>
      </w:rPr>
      <w:t>Publisher:</w:t>
    </w:r>
    <w:r w:rsidR="00E62FB6" w:rsidRPr="00816CE9">
      <w:t xml:space="preserve"> xDale Media </w:t>
    </w:r>
    <w:r w:rsidR="00816CE9">
      <w:ptab w:relativeTo="margin" w:alignment="right" w:leader="none"/>
    </w:r>
    <w:r w:rsidR="00E62FB6" w:rsidRPr="00816CE9">
      <w:t>Crosdale,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488A" w14:textId="77777777" w:rsidR="00816CE9" w:rsidRDefault="00816CE9" w:rsidP="00816CE9">
      <w:pPr>
        <w:spacing w:after="0" w:line="240" w:lineRule="auto"/>
      </w:pPr>
      <w:r>
        <w:separator/>
      </w:r>
    </w:p>
  </w:footnote>
  <w:footnote w:type="continuationSeparator" w:id="0">
    <w:p w14:paraId="2BFB0902" w14:textId="77777777" w:rsidR="00816CE9" w:rsidRDefault="00816CE9" w:rsidP="0081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B71E" w14:textId="0AD642B5" w:rsidR="00816CE9" w:rsidRPr="00816CE9" w:rsidRDefault="00816CE9" w:rsidP="00816CE9">
    <w:pPr>
      <w:pStyle w:val="Header"/>
    </w:pPr>
    <w:hyperlink r:id="rId1" w:history="1">
      <w:r w:rsidRPr="00816CE9">
        <w:rPr>
          <w:rStyle w:val="Hyperlink"/>
        </w:rPr>
        <w:br/>
      </w:r>
      <w:r w:rsidRPr="00816CE9">
        <w:rPr>
          <w:rStyle w:val="Hyperlink"/>
          <w:noProof/>
        </w:rPr>
        <w:drawing>
          <wp:inline distT="0" distB="0" distL="0" distR="0" wp14:anchorId="75200E83" wp14:editId="58C9E1C2">
            <wp:extent cx="5006340" cy="1257300"/>
            <wp:effectExtent l="0" t="0" r="3810" b="0"/>
            <wp:docPr id="1249873391" name="Picture 1" descr="A green and black text&#10;&#10;AI-generated content may be incorr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73391" name="Picture 1" descr="A green and black text&#10;&#10;AI-generated content may be incorrec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6340" cy="1257300"/>
                    </a:xfrm>
                    <a:prstGeom prst="rect">
                      <a:avLst/>
                    </a:prstGeom>
                    <a:noFill/>
                    <a:ln>
                      <a:noFill/>
                    </a:ln>
                  </pic:spPr>
                </pic:pic>
              </a:graphicData>
            </a:graphic>
          </wp:inline>
        </w:drawing>
      </w:r>
    </w:hyperlink>
  </w:p>
  <w:p w14:paraId="6052D9BB" w14:textId="03AD8BF5" w:rsidR="00816CE9" w:rsidRPr="00816CE9" w:rsidRDefault="00816CE9" w:rsidP="00816CE9">
    <w:pPr>
      <w:pStyle w:val="Header"/>
      <w:rPr>
        <w:rFonts w:ascii="Arial" w:hAnsi="Arial" w:cs="Arial"/>
        <w:sz w:val="32"/>
        <w:szCs w:val="32"/>
      </w:rPr>
    </w:pPr>
    <w:r>
      <w:rPr>
        <w:rFonts w:ascii="Arial" w:hAnsi="Arial" w:cs="Arial"/>
        <w:i/>
        <w:iCs/>
        <w:sz w:val="32"/>
        <w:szCs w:val="32"/>
        <w:vertAlign w:val="subscript"/>
      </w:rPr>
      <w:t xml:space="preserve">                                        </w:t>
    </w:r>
    <w:r w:rsidRPr="00816CE9">
      <w:rPr>
        <w:rFonts w:ascii="Arial" w:hAnsi="Arial" w:cs="Arial"/>
        <w:i/>
        <w:iCs/>
        <w:sz w:val="32"/>
        <w:szCs w:val="32"/>
        <w:vertAlign w:val="subscript"/>
      </w:rPr>
      <w:t>if you own something</w:t>
    </w:r>
    <w:r w:rsidRPr="00816CE9">
      <w:rPr>
        <w:rFonts w:ascii="Arial" w:hAnsi="Arial" w:cs="Arial"/>
        <w:b/>
        <w:bCs/>
        <w:sz w:val="32"/>
        <w:szCs w:val="32"/>
      </w:rPr>
      <w:br/>
      <w:t>                                         </w:t>
    </w:r>
  </w:p>
  <w:p w14:paraId="7259601C" w14:textId="48449A0A" w:rsidR="00816CE9" w:rsidRDefault="00816CE9">
    <w:pPr>
      <w:pStyle w:val="Header"/>
    </w:pPr>
  </w:p>
  <w:p w14:paraId="5DFAE0A4" w14:textId="77777777" w:rsidR="00816CE9" w:rsidRDefault="00816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67C"/>
    <w:multiLevelType w:val="multilevel"/>
    <w:tmpl w:val="04C6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62E50"/>
    <w:multiLevelType w:val="multilevel"/>
    <w:tmpl w:val="D3B8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97CFE"/>
    <w:multiLevelType w:val="multilevel"/>
    <w:tmpl w:val="DF72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10F9C"/>
    <w:multiLevelType w:val="multilevel"/>
    <w:tmpl w:val="0588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91441"/>
    <w:multiLevelType w:val="multilevel"/>
    <w:tmpl w:val="757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F7D05"/>
    <w:multiLevelType w:val="multilevel"/>
    <w:tmpl w:val="F880E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245A0"/>
    <w:multiLevelType w:val="multilevel"/>
    <w:tmpl w:val="AC24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16CAF"/>
    <w:multiLevelType w:val="multilevel"/>
    <w:tmpl w:val="728E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2E6"/>
    <w:multiLevelType w:val="multilevel"/>
    <w:tmpl w:val="F5A4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31AD4"/>
    <w:multiLevelType w:val="multilevel"/>
    <w:tmpl w:val="E42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B6755"/>
    <w:multiLevelType w:val="multilevel"/>
    <w:tmpl w:val="DF9C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51E44"/>
    <w:multiLevelType w:val="multilevel"/>
    <w:tmpl w:val="BF52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EA11EF"/>
    <w:multiLevelType w:val="multilevel"/>
    <w:tmpl w:val="4E12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8077FD"/>
    <w:multiLevelType w:val="multilevel"/>
    <w:tmpl w:val="CB9E0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847373">
    <w:abstractNumId w:val="11"/>
  </w:num>
  <w:num w:numId="2" w16cid:durableId="35351076">
    <w:abstractNumId w:val="7"/>
  </w:num>
  <w:num w:numId="3" w16cid:durableId="769928597">
    <w:abstractNumId w:val="5"/>
  </w:num>
  <w:num w:numId="4" w16cid:durableId="1271430857">
    <w:abstractNumId w:val="13"/>
  </w:num>
  <w:num w:numId="5" w16cid:durableId="419719581">
    <w:abstractNumId w:val="6"/>
  </w:num>
  <w:num w:numId="6" w16cid:durableId="1328092209">
    <w:abstractNumId w:val="3"/>
  </w:num>
  <w:num w:numId="7" w16cid:durableId="825897095">
    <w:abstractNumId w:val="10"/>
  </w:num>
  <w:num w:numId="8" w16cid:durableId="471296022">
    <w:abstractNumId w:val="12"/>
  </w:num>
  <w:num w:numId="9" w16cid:durableId="1297875444">
    <w:abstractNumId w:val="9"/>
  </w:num>
  <w:num w:numId="10" w16cid:durableId="638921171">
    <w:abstractNumId w:val="1"/>
  </w:num>
  <w:num w:numId="11" w16cid:durableId="1270234499">
    <w:abstractNumId w:val="8"/>
  </w:num>
  <w:num w:numId="12" w16cid:durableId="2025592133">
    <w:abstractNumId w:val="2"/>
  </w:num>
  <w:num w:numId="13" w16cid:durableId="171141006">
    <w:abstractNumId w:val="4"/>
  </w:num>
  <w:num w:numId="14" w16cid:durableId="170678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9"/>
    <w:rsid w:val="000F46E3"/>
    <w:rsid w:val="00205E70"/>
    <w:rsid w:val="0080175E"/>
    <w:rsid w:val="00816CE9"/>
    <w:rsid w:val="009C658E"/>
    <w:rsid w:val="009E1761"/>
    <w:rsid w:val="00A937F8"/>
    <w:rsid w:val="00E62FB6"/>
    <w:rsid w:val="00F2240D"/>
    <w:rsid w:val="00F8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1866"/>
  <w15:chartTrackingRefBased/>
  <w15:docId w15:val="{617AD238-1D28-4B1E-ACA3-AB25EC9F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CE9"/>
    <w:rPr>
      <w:rFonts w:eastAsiaTheme="majorEastAsia" w:cstheme="majorBidi"/>
      <w:color w:val="272727" w:themeColor="text1" w:themeTint="D8"/>
    </w:rPr>
  </w:style>
  <w:style w:type="paragraph" w:styleId="Title">
    <w:name w:val="Title"/>
    <w:basedOn w:val="Normal"/>
    <w:next w:val="Normal"/>
    <w:link w:val="TitleChar"/>
    <w:uiPriority w:val="10"/>
    <w:qFormat/>
    <w:rsid w:val="00816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CE9"/>
    <w:pPr>
      <w:spacing w:before="160"/>
      <w:jc w:val="center"/>
    </w:pPr>
    <w:rPr>
      <w:i/>
      <w:iCs/>
      <w:color w:val="404040" w:themeColor="text1" w:themeTint="BF"/>
    </w:rPr>
  </w:style>
  <w:style w:type="character" w:customStyle="1" w:styleId="QuoteChar">
    <w:name w:val="Quote Char"/>
    <w:basedOn w:val="DefaultParagraphFont"/>
    <w:link w:val="Quote"/>
    <w:uiPriority w:val="29"/>
    <w:rsid w:val="00816CE9"/>
    <w:rPr>
      <w:i/>
      <w:iCs/>
      <w:color w:val="404040" w:themeColor="text1" w:themeTint="BF"/>
    </w:rPr>
  </w:style>
  <w:style w:type="paragraph" w:styleId="ListParagraph">
    <w:name w:val="List Paragraph"/>
    <w:basedOn w:val="Normal"/>
    <w:uiPriority w:val="34"/>
    <w:qFormat/>
    <w:rsid w:val="00816CE9"/>
    <w:pPr>
      <w:ind w:left="720"/>
      <w:contextualSpacing/>
    </w:pPr>
  </w:style>
  <w:style w:type="character" w:styleId="IntenseEmphasis">
    <w:name w:val="Intense Emphasis"/>
    <w:basedOn w:val="DefaultParagraphFont"/>
    <w:uiPriority w:val="21"/>
    <w:qFormat/>
    <w:rsid w:val="00816CE9"/>
    <w:rPr>
      <w:i/>
      <w:iCs/>
      <w:color w:val="0F4761" w:themeColor="accent1" w:themeShade="BF"/>
    </w:rPr>
  </w:style>
  <w:style w:type="paragraph" w:styleId="IntenseQuote">
    <w:name w:val="Intense Quote"/>
    <w:basedOn w:val="Normal"/>
    <w:next w:val="Normal"/>
    <w:link w:val="IntenseQuoteChar"/>
    <w:uiPriority w:val="30"/>
    <w:qFormat/>
    <w:rsid w:val="00816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CE9"/>
    <w:rPr>
      <w:i/>
      <w:iCs/>
      <w:color w:val="0F4761" w:themeColor="accent1" w:themeShade="BF"/>
    </w:rPr>
  </w:style>
  <w:style w:type="character" w:styleId="IntenseReference">
    <w:name w:val="Intense Reference"/>
    <w:basedOn w:val="DefaultParagraphFont"/>
    <w:uiPriority w:val="32"/>
    <w:qFormat/>
    <w:rsid w:val="00816CE9"/>
    <w:rPr>
      <w:b/>
      <w:bCs/>
      <w:smallCaps/>
      <w:color w:val="0F4761" w:themeColor="accent1" w:themeShade="BF"/>
      <w:spacing w:val="5"/>
    </w:rPr>
  </w:style>
  <w:style w:type="paragraph" w:styleId="Header">
    <w:name w:val="header"/>
    <w:basedOn w:val="Normal"/>
    <w:link w:val="HeaderChar"/>
    <w:uiPriority w:val="99"/>
    <w:unhideWhenUsed/>
    <w:rsid w:val="00816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E9"/>
  </w:style>
  <w:style w:type="paragraph" w:styleId="Footer">
    <w:name w:val="footer"/>
    <w:basedOn w:val="Normal"/>
    <w:link w:val="FooterChar"/>
    <w:uiPriority w:val="99"/>
    <w:unhideWhenUsed/>
    <w:rsid w:val="00816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E9"/>
  </w:style>
  <w:style w:type="character" w:styleId="Hyperlink">
    <w:name w:val="Hyperlink"/>
    <w:basedOn w:val="DefaultParagraphFont"/>
    <w:uiPriority w:val="99"/>
    <w:unhideWhenUsed/>
    <w:rsid w:val="00816CE9"/>
    <w:rPr>
      <w:color w:val="467886" w:themeColor="hyperlink"/>
      <w:u w:val="single"/>
    </w:rPr>
  </w:style>
  <w:style w:type="character" w:styleId="UnresolvedMention">
    <w:name w:val="Unresolved Mention"/>
    <w:basedOn w:val="DefaultParagraphFont"/>
    <w:uiPriority w:val="99"/>
    <w:semiHidden/>
    <w:unhideWhenUsed/>
    <w:rsid w:val="00816CE9"/>
    <w:rPr>
      <w:color w:val="605E5C"/>
      <w:shd w:val="clear" w:color="auto" w:fill="E1DFDD"/>
    </w:rPr>
  </w:style>
  <w:style w:type="paragraph" w:styleId="NormalWeb">
    <w:name w:val="Normal (Web)"/>
    <w:basedOn w:val="Normal"/>
    <w:uiPriority w:val="99"/>
    <w:semiHidden/>
    <w:unhideWhenUsed/>
    <w:rsid w:val="00E62F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0126">
      <w:bodyDiv w:val="1"/>
      <w:marLeft w:val="0"/>
      <w:marRight w:val="0"/>
      <w:marTop w:val="0"/>
      <w:marBottom w:val="0"/>
      <w:divBdr>
        <w:top w:val="none" w:sz="0" w:space="0" w:color="auto"/>
        <w:left w:val="none" w:sz="0" w:space="0" w:color="auto"/>
        <w:bottom w:val="none" w:sz="0" w:space="0" w:color="auto"/>
        <w:right w:val="none" w:sz="0" w:space="0" w:color="auto"/>
      </w:divBdr>
    </w:div>
    <w:div w:id="180903497">
      <w:bodyDiv w:val="1"/>
      <w:marLeft w:val="0"/>
      <w:marRight w:val="0"/>
      <w:marTop w:val="0"/>
      <w:marBottom w:val="0"/>
      <w:divBdr>
        <w:top w:val="none" w:sz="0" w:space="0" w:color="auto"/>
        <w:left w:val="none" w:sz="0" w:space="0" w:color="auto"/>
        <w:bottom w:val="none" w:sz="0" w:space="0" w:color="auto"/>
        <w:right w:val="none" w:sz="0" w:space="0" w:color="auto"/>
      </w:divBdr>
    </w:div>
    <w:div w:id="400560255">
      <w:bodyDiv w:val="1"/>
      <w:marLeft w:val="0"/>
      <w:marRight w:val="0"/>
      <w:marTop w:val="0"/>
      <w:marBottom w:val="0"/>
      <w:divBdr>
        <w:top w:val="none" w:sz="0" w:space="0" w:color="auto"/>
        <w:left w:val="none" w:sz="0" w:space="0" w:color="auto"/>
        <w:bottom w:val="none" w:sz="0" w:space="0" w:color="auto"/>
        <w:right w:val="none" w:sz="0" w:space="0" w:color="auto"/>
      </w:divBdr>
    </w:div>
    <w:div w:id="866680503">
      <w:bodyDiv w:val="1"/>
      <w:marLeft w:val="0"/>
      <w:marRight w:val="0"/>
      <w:marTop w:val="0"/>
      <w:marBottom w:val="0"/>
      <w:divBdr>
        <w:top w:val="none" w:sz="0" w:space="0" w:color="auto"/>
        <w:left w:val="none" w:sz="0" w:space="0" w:color="auto"/>
        <w:bottom w:val="none" w:sz="0" w:space="0" w:color="auto"/>
        <w:right w:val="none" w:sz="0" w:space="0" w:color="auto"/>
      </w:divBdr>
      <w:divsChild>
        <w:div w:id="1857498081">
          <w:marLeft w:val="0"/>
          <w:marRight w:val="0"/>
          <w:marTop w:val="0"/>
          <w:marBottom w:val="0"/>
          <w:divBdr>
            <w:top w:val="none" w:sz="0" w:space="0" w:color="auto"/>
            <w:left w:val="none" w:sz="0" w:space="0" w:color="auto"/>
            <w:bottom w:val="none" w:sz="0" w:space="0" w:color="auto"/>
            <w:right w:val="none" w:sz="0" w:space="0" w:color="auto"/>
          </w:divBdr>
          <w:divsChild>
            <w:div w:id="1264919587">
              <w:marLeft w:val="0"/>
              <w:marRight w:val="0"/>
              <w:marTop w:val="0"/>
              <w:marBottom w:val="0"/>
              <w:divBdr>
                <w:top w:val="none" w:sz="0" w:space="0" w:color="auto"/>
                <w:left w:val="none" w:sz="0" w:space="0" w:color="auto"/>
                <w:bottom w:val="none" w:sz="0" w:space="0" w:color="auto"/>
                <w:right w:val="none" w:sz="0" w:space="0" w:color="auto"/>
              </w:divBdr>
              <w:divsChild>
                <w:div w:id="2012367172">
                  <w:marLeft w:val="0"/>
                  <w:marRight w:val="0"/>
                  <w:marTop w:val="0"/>
                  <w:marBottom w:val="0"/>
                  <w:divBdr>
                    <w:top w:val="none" w:sz="0" w:space="0" w:color="auto"/>
                    <w:left w:val="none" w:sz="0" w:space="0" w:color="auto"/>
                    <w:bottom w:val="none" w:sz="0" w:space="0" w:color="auto"/>
                    <w:right w:val="none" w:sz="0" w:space="0" w:color="auto"/>
                  </w:divBdr>
                </w:div>
              </w:divsChild>
            </w:div>
            <w:div w:id="184443525">
              <w:marLeft w:val="0"/>
              <w:marRight w:val="0"/>
              <w:marTop w:val="0"/>
              <w:marBottom w:val="0"/>
              <w:divBdr>
                <w:top w:val="none" w:sz="0" w:space="0" w:color="auto"/>
                <w:left w:val="none" w:sz="0" w:space="0" w:color="auto"/>
                <w:bottom w:val="none" w:sz="0" w:space="0" w:color="auto"/>
                <w:right w:val="none" w:sz="0" w:space="0" w:color="auto"/>
              </w:divBdr>
              <w:divsChild>
                <w:div w:id="2023362655">
                  <w:marLeft w:val="0"/>
                  <w:marRight w:val="0"/>
                  <w:marTop w:val="0"/>
                  <w:marBottom w:val="0"/>
                  <w:divBdr>
                    <w:top w:val="none" w:sz="0" w:space="0" w:color="auto"/>
                    <w:left w:val="none" w:sz="0" w:space="0" w:color="auto"/>
                    <w:bottom w:val="none" w:sz="0" w:space="0" w:color="auto"/>
                    <w:right w:val="none" w:sz="0" w:space="0" w:color="auto"/>
                  </w:divBdr>
                  <w:divsChild>
                    <w:div w:id="16202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6383">
              <w:marLeft w:val="0"/>
              <w:marRight w:val="0"/>
              <w:marTop w:val="0"/>
              <w:marBottom w:val="0"/>
              <w:divBdr>
                <w:top w:val="none" w:sz="0" w:space="0" w:color="auto"/>
                <w:left w:val="none" w:sz="0" w:space="0" w:color="auto"/>
                <w:bottom w:val="none" w:sz="0" w:space="0" w:color="auto"/>
                <w:right w:val="none" w:sz="0" w:space="0" w:color="auto"/>
              </w:divBdr>
              <w:divsChild>
                <w:div w:id="14947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733">
          <w:marLeft w:val="0"/>
          <w:marRight w:val="0"/>
          <w:marTop w:val="0"/>
          <w:marBottom w:val="0"/>
          <w:divBdr>
            <w:top w:val="none" w:sz="0" w:space="0" w:color="auto"/>
            <w:left w:val="none" w:sz="0" w:space="0" w:color="auto"/>
            <w:bottom w:val="none" w:sz="0" w:space="0" w:color="auto"/>
            <w:right w:val="none" w:sz="0" w:space="0" w:color="auto"/>
          </w:divBdr>
          <w:divsChild>
            <w:div w:id="1807044851">
              <w:marLeft w:val="0"/>
              <w:marRight w:val="0"/>
              <w:marTop w:val="0"/>
              <w:marBottom w:val="0"/>
              <w:divBdr>
                <w:top w:val="none" w:sz="0" w:space="0" w:color="auto"/>
                <w:left w:val="none" w:sz="0" w:space="0" w:color="auto"/>
                <w:bottom w:val="none" w:sz="0" w:space="0" w:color="auto"/>
                <w:right w:val="none" w:sz="0" w:space="0" w:color="auto"/>
              </w:divBdr>
              <w:divsChild>
                <w:div w:id="1110778094">
                  <w:marLeft w:val="0"/>
                  <w:marRight w:val="0"/>
                  <w:marTop w:val="0"/>
                  <w:marBottom w:val="0"/>
                  <w:divBdr>
                    <w:top w:val="none" w:sz="0" w:space="0" w:color="auto"/>
                    <w:left w:val="none" w:sz="0" w:space="0" w:color="auto"/>
                    <w:bottom w:val="none" w:sz="0" w:space="0" w:color="auto"/>
                    <w:right w:val="none" w:sz="0" w:space="0" w:color="auto"/>
                  </w:divBdr>
                  <w:divsChild>
                    <w:div w:id="1560633202">
                      <w:marLeft w:val="0"/>
                      <w:marRight w:val="0"/>
                      <w:marTop w:val="0"/>
                      <w:marBottom w:val="0"/>
                      <w:divBdr>
                        <w:top w:val="none" w:sz="0" w:space="0" w:color="auto"/>
                        <w:left w:val="none" w:sz="0" w:space="0" w:color="auto"/>
                        <w:bottom w:val="none" w:sz="0" w:space="0" w:color="auto"/>
                        <w:right w:val="none" w:sz="0" w:space="0" w:color="auto"/>
                      </w:divBdr>
                      <w:divsChild>
                        <w:div w:id="1927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8588">
                  <w:marLeft w:val="0"/>
                  <w:marRight w:val="0"/>
                  <w:marTop w:val="0"/>
                  <w:marBottom w:val="0"/>
                  <w:divBdr>
                    <w:top w:val="none" w:sz="0" w:space="0" w:color="auto"/>
                    <w:left w:val="none" w:sz="0" w:space="0" w:color="auto"/>
                    <w:bottom w:val="none" w:sz="0" w:space="0" w:color="auto"/>
                    <w:right w:val="none" w:sz="0" w:space="0" w:color="auto"/>
                  </w:divBdr>
                  <w:divsChild>
                    <w:div w:id="9215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659">
      <w:bodyDiv w:val="1"/>
      <w:marLeft w:val="0"/>
      <w:marRight w:val="0"/>
      <w:marTop w:val="0"/>
      <w:marBottom w:val="0"/>
      <w:divBdr>
        <w:top w:val="none" w:sz="0" w:space="0" w:color="auto"/>
        <w:left w:val="none" w:sz="0" w:space="0" w:color="auto"/>
        <w:bottom w:val="none" w:sz="0" w:space="0" w:color="auto"/>
        <w:right w:val="none" w:sz="0" w:space="0" w:color="auto"/>
      </w:divBdr>
    </w:div>
    <w:div w:id="1025593459">
      <w:bodyDiv w:val="1"/>
      <w:marLeft w:val="0"/>
      <w:marRight w:val="0"/>
      <w:marTop w:val="0"/>
      <w:marBottom w:val="0"/>
      <w:divBdr>
        <w:top w:val="none" w:sz="0" w:space="0" w:color="auto"/>
        <w:left w:val="none" w:sz="0" w:space="0" w:color="auto"/>
        <w:bottom w:val="none" w:sz="0" w:space="0" w:color="auto"/>
        <w:right w:val="none" w:sz="0" w:space="0" w:color="auto"/>
      </w:divBdr>
    </w:div>
    <w:div w:id="18462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xdale.io/iproprie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Crosdale</dc:creator>
  <cp:keywords/>
  <dc:description/>
  <cp:lastModifiedBy>Douglas Crosdale</cp:lastModifiedBy>
  <cp:revision>2</cp:revision>
  <cp:lastPrinted>2025-03-16T16:14:00Z</cp:lastPrinted>
  <dcterms:created xsi:type="dcterms:W3CDTF">2025-03-16T16:18:00Z</dcterms:created>
  <dcterms:modified xsi:type="dcterms:W3CDTF">2025-03-16T16:18:00Z</dcterms:modified>
</cp:coreProperties>
</file>